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172720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Acadia Healthcare Company, Inc.</w:t>
      </w:r>
    </w:p>
    <w:p>
      <w:pPr>
        <w:spacing w:after="0" w:line="50" w:lineRule="exact"/>
        <w:rPr>
          <w:sz w:val="24"/>
          <w:szCs w:val="24"/>
          <w:color w:val="auto"/>
        </w:rPr>
      </w:pPr>
    </w:p>
    <w:tbl>
      <w:tblPr>
        <w:tblLayout w:type="fixed"/>
        <w:tblInd w:w="1480" w:type="dxa"/>
        <w:tblCellMar>
          <w:top w:w="0" w:type="dxa"/>
          <w:left w:w="0" w:type="dxa"/>
          <w:bottom w:w="0" w:type="dxa"/>
          <w:right w:w="0" w:type="dxa"/>
        </w:tblCellMar>
      </w:tblPr>
      <w:tr>
        <w:trPr>
          <w:trHeight w:val="174"/>
        </w:trPr>
        <w:tc>
          <w:tcPr>
            <w:tcW w:w="5940" w:type="dxa"/>
            <w:vAlign w:val="bottom"/>
            <w:gridSpan w:val="3"/>
          </w:tcPr>
          <w:p>
            <w:pPr>
              <w:ind w:left="274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2300" w:type="dxa"/>
            <w:vAlign w:val="bottom"/>
          </w:tcPr>
          <w:p>
            <w:pPr>
              <w:spacing w:after="0"/>
              <w:rPr>
                <w:sz w:val="15"/>
                <w:szCs w:val="15"/>
                <w:color w:val="auto"/>
              </w:rPr>
            </w:pPr>
          </w:p>
        </w:tc>
      </w:tr>
      <w:tr>
        <w:trPr>
          <w:trHeight w:val="270"/>
        </w:trPr>
        <w:tc>
          <w:tcPr>
            <w:tcW w:w="304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426"/>
        </w:trPr>
        <w:tc>
          <w:tcPr>
            <w:tcW w:w="5940" w:type="dxa"/>
            <w:vAlign w:val="bottom"/>
            <w:gridSpan w:val="3"/>
          </w:tcPr>
          <w:p>
            <w:pPr>
              <w:jc w:val="center"/>
              <w:ind w:right="3160"/>
              <w:spacing w:after="0"/>
              <w:rPr>
                <w:sz w:val="20"/>
                <w:szCs w:val="20"/>
                <w:color w:val="auto"/>
              </w:rPr>
            </w:pPr>
            <w:r>
              <w:rPr>
                <w:rFonts w:ascii="Arial" w:cs="Arial" w:eastAsia="Arial" w:hAnsi="Arial"/>
                <w:sz w:val="18"/>
                <w:szCs w:val="18"/>
                <w:b w:val="1"/>
                <w:bCs w:val="1"/>
                <w:color w:val="auto"/>
                <w:w w:val="88"/>
              </w:rPr>
              <w:t>Delaware</w:t>
            </w:r>
          </w:p>
        </w:tc>
        <w:tc>
          <w:tcPr>
            <w:tcW w:w="2300" w:type="dxa"/>
            <w:vAlign w:val="bottom"/>
          </w:tcPr>
          <w:p>
            <w:pPr>
              <w:jc w:val="right"/>
              <w:ind w:right="542"/>
              <w:spacing w:after="0"/>
              <w:rPr>
                <w:sz w:val="20"/>
                <w:szCs w:val="20"/>
                <w:color w:val="auto"/>
              </w:rPr>
            </w:pPr>
            <w:r>
              <w:rPr>
                <w:rFonts w:ascii="Arial" w:cs="Arial" w:eastAsia="Arial" w:hAnsi="Arial"/>
                <w:sz w:val="18"/>
                <w:szCs w:val="18"/>
                <w:b w:val="1"/>
                <w:bCs w:val="1"/>
                <w:color w:val="auto"/>
              </w:rPr>
              <w:t>45-2492228</w:t>
            </w:r>
          </w:p>
        </w:tc>
      </w:tr>
      <w:tr>
        <w:trPr>
          <w:trHeight w:val="174"/>
        </w:trPr>
        <w:tc>
          <w:tcPr>
            <w:tcW w:w="5940" w:type="dxa"/>
            <w:vAlign w:val="bottom"/>
            <w:gridSpan w:val="3"/>
          </w:tcPr>
          <w:p>
            <w:pPr>
              <w:jc w:val="center"/>
              <w:ind w:right="3180"/>
              <w:spacing w:after="0"/>
              <w:rPr>
                <w:sz w:val="20"/>
                <w:szCs w:val="20"/>
                <w:color w:val="auto"/>
              </w:rPr>
            </w:pPr>
            <w:r>
              <w:rPr>
                <w:rFonts w:ascii="Arial" w:cs="Arial" w:eastAsia="Arial" w:hAnsi="Arial"/>
                <w:sz w:val="14"/>
                <w:szCs w:val="14"/>
                <w:b w:val="1"/>
                <w:bCs w:val="1"/>
                <w:color w:val="auto"/>
                <w:w w:val="87"/>
              </w:rPr>
              <w:t>(State of incorporation or organization)</w:t>
            </w:r>
          </w:p>
        </w:tc>
        <w:tc>
          <w:tcPr>
            <w:tcW w:w="2300" w:type="dxa"/>
            <w:vAlign w:val="bottom"/>
          </w:tcPr>
          <w:p>
            <w:pPr>
              <w:jc w:val="center"/>
              <w:ind w:left="1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594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w w:val="88"/>
              </w:rPr>
              <w:t>830 Crescent Centre Drive, Suite 610</w:t>
            </w:r>
          </w:p>
        </w:tc>
        <w:tc>
          <w:tcPr>
            <w:tcW w:w="2300" w:type="dxa"/>
            <w:vAlign w:val="bottom"/>
          </w:tcPr>
          <w:p>
            <w:pPr>
              <w:spacing w:after="0"/>
              <w:rPr>
                <w:sz w:val="24"/>
                <w:szCs w:val="24"/>
                <w:color w:val="auto"/>
              </w:rPr>
            </w:pPr>
          </w:p>
        </w:tc>
      </w:tr>
      <w:tr>
        <w:trPr>
          <w:trHeight w:val="216"/>
        </w:trPr>
        <w:tc>
          <w:tcPr>
            <w:tcW w:w="594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w w:val="85"/>
              </w:rPr>
              <w:t>Suite 610</w:t>
            </w:r>
          </w:p>
        </w:tc>
        <w:tc>
          <w:tcPr>
            <w:tcW w:w="2300" w:type="dxa"/>
            <w:vAlign w:val="bottom"/>
          </w:tcPr>
          <w:p>
            <w:pPr>
              <w:spacing w:after="0"/>
              <w:rPr>
                <w:sz w:val="18"/>
                <w:szCs w:val="18"/>
                <w:color w:val="auto"/>
              </w:rPr>
            </w:pPr>
          </w:p>
        </w:tc>
      </w:tr>
      <w:tr>
        <w:trPr>
          <w:trHeight w:val="218"/>
        </w:trPr>
        <w:tc>
          <w:tcPr>
            <w:tcW w:w="5940" w:type="dxa"/>
            <w:vAlign w:val="bottom"/>
            <w:gridSpan w:val="3"/>
          </w:tcPr>
          <w:p>
            <w:pPr>
              <w:jc w:val="center"/>
              <w:ind w:right="3160"/>
              <w:spacing w:after="0"/>
              <w:rPr>
                <w:sz w:val="20"/>
                <w:szCs w:val="20"/>
                <w:color w:val="auto"/>
              </w:rPr>
            </w:pPr>
            <w:r>
              <w:rPr>
                <w:rFonts w:ascii="Arial" w:cs="Arial" w:eastAsia="Arial" w:hAnsi="Arial"/>
                <w:sz w:val="18"/>
                <w:szCs w:val="18"/>
                <w:b w:val="1"/>
                <w:bCs w:val="1"/>
                <w:color w:val="auto"/>
                <w:w w:val="86"/>
              </w:rPr>
              <w:t>Franklin, Tennessee</w:t>
            </w:r>
          </w:p>
        </w:tc>
        <w:tc>
          <w:tcPr>
            <w:tcW w:w="2300" w:type="dxa"/>
            <w:vAlign w:val="bottom"/>
          </w:tcPr>
          <w:p>
            <w:pPr>
              <w:jc w:val="right"/>
              <w:ind w:right="742"/>
              <w:spacing w:after="0"/>
              <w:rPr>
                <w:sz w:val="20"/>
                <w:szCs w:val="20"/>
                <w:color w:val="auto"/>
              </w:rPr>
            </w:pPr>
            <w:r>
              <w:rPr>
                <w:rFonts w:ascii="Arial" w:cs="Arial" w:eastAsia="Arial" w:hAnsi="Arial"/>
                <w:sz w:val="18"/>
                <w:szCs w:val="18"/>
                <w:b w:val="1"/>
                <w:bCs w:val="1"/>
                <w:color w:val="auto"/>
              </w:rPr>
              <w:t>37067</w:t>
            </w:r>
          </w:p>
        </w:tc>
      </w:tr>
      <w:tr>
        <w:trPr>
          <w:trHeight w:val="174"/>
        </w:trPr>
        <w:tc>
          <w:tcPr>
            <w:tcW w:w="5940" w:type="dxa"/>
            <w:vAlign w:val="bottom"/>
            <w:gridSpan w:val="3"/>
          </w:tcPr>
          <w:p>
            <w:pPr>
              <w:jc w:val="center"/>
              <w:ind w:right="318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00" w:type="dxa"/>
            <w:vAlign w:val="bottom"/>
          </w:tcPr>
          <w:p>
            <w:pPr>
              <w:jc w:val="center"/>
              <w:ind w:left="162"/>
              <w:spacing w:after="0"/>
              <w:rPr>
                <w:sz w:val="20"/>
                <w:szCs w:val="20"/>
                <w:color w:val="auto"/>
              </w:rPr>
            </w:pPr>
            <w:r>
              <w:rPr>
                <w:rFonts w:ascii="Arial" w:cs="Arial" w:eastAsia="Arial" w:hAnsi="Arial"/>
                <w:sz w:val="14"/>
                <w:szCs w:val="14"/>
                <w:b w:val="1"/>
                <w:bCs w:val="1"/>
                <w:color w:val="auto"/>
                <w:w w:val="89"/>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Title of each class</w:t>
            </w: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each exchange on which</w:t>
            </w:r>
          </w:p>
        </w:tc>
      </w:tr>
      <w:tr>
        <w:trPr>
          <w:trHeight w:val="174"/>
        </w:trPr>
        <w:tc>
          <w:tcPr>
            <w:tcW w:w="5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to be so registered</w:t>
            </w: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2"/>
              </w:rPr>
              <w:t>each class is to be registered</w:t>
            </w:r>
          </w:p>
        </w:tc>
      </w:tr>
      <w:tr>
        <w:trPr>
          <w:trHeight w:val="222"/>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Common Stock, par value $0.01 per share</w:t>
            </w:r>
          </w:p>
        </w:tc>
        <w:tc>
          <w:tcPr>
            <w:tcW w:w="24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41"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u w:val="single" w:color="auto"/>
          <w:color w:val="auto"/>
        </w:rPr>
        <w:t>333-175523</w:t>
      </w:r>
      <w:r>
        <w:rPr>
          <w:rFonts w:ascii="Arial" w:cs="Arial" w:eastAsia="Arial" w:hAnsi="Arial"/>
          <w:sz w:val="18"/>
          <w:szCs w:val="18"/>
          <w:color w:val="auto"/>
        </w:rPr>
        <w:t xml:space="preserve"> (if applicable)</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1" w:name="page2"/>
    <w:bookmarkEnd w:id="1"/>
    <w:p>
      <w:pPr>
        <w:ind w:left="3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REQUIRED IN REGISTRATION STATEMENT</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description of the common stock, par value $0.01 per share (the “Common Stock”), of Acadia Healthcare Company, Inc. (the “Registrant”), is contained in the Registrant’s Registration Statement on Form S-4 (File No. 333-175523), which was originally filed with the Securities and Exchange Commission on July 13, 2011 and which became effective on September 27, 2011, including the final proxy statement/prospectus contained therein (the “S-4 Registration Statement”). The descriptions of the Common Stock contained in the S-4 Registration Statement under “Description of Acadia Capital Stock” and the other sections of the S-4 Registration Statement cross-referenced to under “Description of Acadia Capital Stock” are incorporated in this Item 1 by reference.</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Instructions as to Exhibits for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ACADIA HEALTHCARE COMPANY,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2011</w:t>
      </w:r>
    </w:p>
    <w:p>
      <w:pPr>
        <w:spacing w:after="0" w:line="117" w:lineRule="exact"/>
        <w:rPr>
          <w:sz w:val="20"/>
          <w:szCs w:val="20"/>
          <w:color w:val="auto"/>
        </w:rPr>
      </w:pPr>
    </w:p>
    <w:p>
      <w:pPr>
        <w:ind w:left="548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L.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Christopher L.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6985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5480"/>
        <w:spacing w:after="0"/>
        <w:tabs>
          <w:tab w:leader="none" w:pos="6040" w:val="left"/>
        </w:tabs>
        <w:rPr>
          <w:sz w:val="20"/>
          <w:szCs w:val="20"/>
          <w:color w:val="auto"/>
        </w:rPr>
      </w:pPr>
      <w:r>
        <w:rPr>
          <w:rFonts w:ascii="Arial" w:cs="Arial" w:eastAsia="Arial" w:hAnsi="Arial"/>
          <w:sz w:val="18"/>
          <w:szCs w:val="18"/>
          <w:color w:val="auto"/>
        </w:rPr>
        <w:t>Title:</w:t>
        <w:tab/>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6985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sectPr>
      <w:pgSz w:w="11900" w:h="16838" w:orient="portrait"/>
      <w:cols w:equalWidth="0" w:num="1">
        <w:col w:w="11160"/>
      </w:cols>
      <w:pgMar w:left="2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2019-12-11T08:34:07Z</dcterms:created>
  <dcterms:modified xsi:type="dcterms:W3CDTF">2019-12-11T08:34:07Z</dcterms:modified>
</cp:coreProperties>
</file>