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HUNTER CHRISTOPHER 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960" w:type="dxa"/>
            <w:vAlign w:val="bottom"/>
            <w:tcBorders>
              <w:top w:val="single" w:sz="8" w:color="0000EE"/>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04/11/2022</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ACADIA HEALTHCARE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COMPANY, INC.</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6100 TOWER CIRCLE, SUITE 1000</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FRANKLIN TN</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37067</w:t>
            </w: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Acadia Healthcare Company,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ACHC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3"/>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4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gridSpan w:val="2"/>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vMerge w:val="restart"/>
          </w:tcPr>
          <w:p>
            <w:pPr>
              <w:ind w:left="60"/>
              <w:spacing w:after="0"/>
              <w:rPr>
                <w:sz w:val="20"/>
                <w:szCs w:val="20"/>
                <w:color w:val="auto"/>
              </w:rPr>
            </w:pPr>
            <w:r>
              <w:rPr>
                <w:rFonts w:ascii="Arial" w:cs="Arial" w:eastAsia="Arial" w:hAnsi="Arial"/>
                <w:sz w:val="15"/>
                <w:szCs w:val="15"/>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6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460" w:type="dxa"/>
            <w:vAlign w:val="bottom"/>
            <w:vMerge w:val="restart"/>
          </w:tcPr>
          <w:p>
            <w:pPr>
              <w:ind w:left="180"/>
              <w:spacing w:after="0" w:line="227" w:lineRule="exact"/>
              <w:rPr>
                <w:sz w:val="20"/>
                <w:szCs w:val="20"/>
                <w:color w:val="auto"/>
              </w:rPr>
            </w:pPr>
            <w:r>
              <w:rPr>
                <w:rFonts w:ascii="Times New Roman" w:cs="Times New Roman" w:eastAsia="Times New Roman" w:hAnsi="Times New Roman"/>
                <w:sz w:val="20"/>
                <w:szCs w:val="20"/>
                <w:color w:val="0000FF"/>
              </w:rPr>
              <w:t>X</w:t>
            </w:r>
          </w:p>
        </w:tc>
        <w:tc>
          <w:tcPr>
            <w:tcW w:w="1280" w:type="dxa"/>
            <w:vAlign w:val="bottom"/>
            <w:vMerge w:val="restart"/>
          </w:tcPr>
          <w:p>
            <w:pPr>
              <w:ind w:left="6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4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2720" w:type="dxa"/>
            <w:vAlign w:val="bottom"/>
            <w:gridSpan w:val="3"/>
          </w:tcPr>
          <w:p>
            <w:pPr>
              <w:ind w:left="60"/>
              <w:spacing w:after="0" w:line="164"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1280" w:type="dxa"/>
            <w:vAlign w:val="bottom"/>
          </w:tcPr>
          <w:p>
            <w:pPr>
              <w:ind w:left="6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line="225" w:lineRule="exact"/>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2740" w:type="dxa"/>
            <w:vAlign w:val="bottom"/>
            <w:gridSpan w:val="2"/>
            <w:vMerge w:val="restart"/>
          </w:tcPr>
          <w:p>
            <w:pPr>
              <w:ind w:left="160"/>
              <w:spacing w:after="0"/>
              <w:rPr>
                <w:sz w:val="20"/>
                <w:szCs w:val="20"/>
                <w:color w:val="auto"/>
              </w:rPr>
            </w:pPr>
            <w:r>
              <w:rPr>
                <w:rFonts w:ascii="Times New Roman" w:cs="Times New Roman" w:eastAsia="Times New Roman" w:hAnsi="Times New Roman"/>
                <w:sz w:val="20"/>
                <w:szCs w:val="20"/>
                <w:color w:val="0000FF"/>
              </w:rPr>
              <w:t>Chief Executive Officer</w:t>
            </w:r>
          </w:p>
        </w:tc>
        <w:tc>
          <w:tcPr>
            <w:tcW w:w="20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2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60" w:type="dxa"/>
            <w:vAlign w:val="bottom"/>
          </w:tcPr>
          <w:p>
            <w:pPr>
              <w:spacing w:after="0"/>
              <w:rPr>
                <w:sz w:val="19"/>
                <w:szCs w:val="19"/>
                <w:color w:val="auto"/>
              </w:rPr>
            </w:pPr>
          </w:p>
        </w:tc>
        <w:tc>
          <w:tcPr>
            <w:tcW w:w="27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ind w:left="3720"/>
        <w:spacing w:after="0" w:line="229" w:lineRule="auto"/>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Remarks: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Christopher L. Howard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30048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00480" cy="9525"/>
                    </a:xfrm>
                    <a:prstGeom prst="rect">
                      <a:avLst/>
                    </a:prstGeom>
                    <a:noFill/>
                  </pic:spPr>
                </pic:pic>
              </a:graphicData>
            </a:graphic>
          </wp:anchor>
        </w:drawing>
      </w:r>
    </w:p>
    <w:p>
      <w:pPr>
        <w:spacing w:after="0" w:line="4" w:lineRule="exact"/>
        <w:rPr>
          <w:sz w:val="24"/>
          <w:szCs w:val="24"/>
          <w:color w:val="auto"/>
        </w:rPr>
      </w:pPr>
    </w:p>
    <w:p>
      <w:pPr>
        <w:ind w:left="6580"/>
        <w:spacing w:after="0"/>
        <w:tabs>
          <w:tab w:leader="none" w:pos="8740" w:val="left"/>
        </w:tabs>
        <w:rPr>
          <w:sz w:val="20"/>
          <w:szCs w:val="20"/>
          <w:color w:val="auto"/>
        </w:rPr>
      </w:pPr>
      <w:r>
        <w:rPr>
          <w:rFonts w:ascii="Times New Roman" w:cs="Times New Roman" w:eastAsia="Times New Roman" w:hAnsi="Times New Roman"/>
          <w:sz w:val="20"/>
          <w:szCs w:val="20"/>
          <w:color w:val="0000FF"/>
        </w:rPr>
        <w:t>as Attorney in Fact for</w:t>
      </w:r>
      <w:r>
        <w:rPr>
          <w:sz w:val="20"/>
          <w:szCs w:val="20"/>
          <w:color w:val="auto"/>
        </w:rPr>
        <w:tab/>
      </w:r>
      <w:r>
        <w:rPr>
          <w:rFonts w:ascii="Times New Roman" w:cs="Times New Roman" w:eastAsia="Times New Roman" w:hAnsi="Times New Roman"/>
          <w:sz w:val="18"/>
          <w:szCs w:val="18"/>
          <w:color w:val="0000FF"/>
        </w:rPr>
        <w:t>04/13/2022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Christopher H. Hunter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11125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250"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Christopher L. Howard and David M. Duckworth, or either of them signing singly, and with full power of substitution, the undersigned's true and lawful attorney-in-fact to:</w:t>
      </w:r>
    </w:p>
    <w:p>
      <w:pPr>
        <w:spacing w:after="0" w:line="87" w:lineRule="exact"/>
        <w:rPr>
          <w:sz w:val="20"/>
          <w:szCs w:val="20"/>
          <w:color w:val="auto"/>
        </w:rPr>
      </w:pPr>
    </w:p>
    <w:p>
      <w:pPr>
        <w:ind w:right="739"/>
        <w:spacing w:after="0" w:line="256" w:lineRule="auto"/>
        <w:tabs>
          <w:tab w:leader="none" w:pos="585"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to the extent necessary,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09" w:lineRule="exact"/>
        <w:rPr>
          <w:rFonts w:ascii="Courier New" w:cs="Courier New" w:eastAsia="Courier New" w:hAnsi="Courier New"/>
          <w:sz w:val="20"/>
          <w:szCs w:val="20"/>
          <w:color w:val="auto"/>
        </w:rPr>
      </w:pPr>
    </w:p>
    <w:p>
      <w:pPr>
        <w:ind w:right="619"/>
        <w:spacing w:after="0" w:line="257" w:lineRule="auto"/>
        <w:tabs>
          <w:tab w:leader="none" w:pos="585"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Acadia Healthcare Company, Inc.</w:t>
      </w:r>
    </w:p>
    <w:p>
      <w:pPr>
        <w:ind w:right="1319"/>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"Company"), Forms 3, 4, and 5 in accordance with Section 16(a) of the Securities Exchange Act of 1934 and the rules thereunder;</w:t>
      </w:r>
    </w:p>
    <w:p>
      <w:pPr>
        <w:spacing w:after="0" w:line="54" w:lineRule="exact"/>
        <w:rPr>
          <w:rFonts w:ascii="Courier New" w:cs="Courier New" w:eastAsia="Courier New" w:hAnsi="Courier New"/>
          <w:sz w:val="20"/>
          <w:szCs w:val="20"/>
          <w:color w:val="auto"/>
        </w:rPr>
      </w:pPr>
    </w:p>
    <w:p>
      <w:pPr>
        <w:jc w:val="both"/>
        <w:ind w:right="739"/>
        <w:spacing w:after="0" w:line="314" w:lineRule="auto"/>
        <w:tabs>
          <w:tab w:leader="none" w:pos="58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58" w:lineRule="exact"/>
        <w:rPr>
          <w:rFonts w:ascii="Courier New" w:cs="Courier New" w:eastAsia="Courier New" w:hAnsi="Courier New"/>
          <w:sz w:val="18"/>
          <w:szCs w:val="18"/>
          <w:color w:val="auto"/>
        </w:rPr>
      </w:pPr>
    </w:p>
    <w:p>
      <w:pPr>
        <w:ind w:right="619"/>
        <w:spacing w:after="0" w:line="256" w:lineRule="auto"/>
        <w:tabs>
          <w:tab w:leader="none" w:pos="585"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619"/>
        <w:spacing w:after="0" w:line="27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28" w:lineRule="exact"/>
        <w:rPr>
          <w:sz w:val="20"/>
          <w:szCs w:val="20"/>
          <w:color w:val="auto"/>
        </w:rPr>
      </w:pPr>
    </w:p>
    <w:p>
      <w:pPr>
        <w:ind w:right="73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959" w:firstLine="234"/>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13th day of April, 2022.</w:t>
      </w:r>
    </w:p>
    <w:p>
      <w:pPr>
        <w:spacing w:after="0" w:line="18" w:lineRule="exact"/>
        <w:rPr>
          <w:sz w:val="20"/>
          <w:szCs w:val="20"/>
          <w:color w:val="auto"/>
        </w:rPr>
      </w:pPr>
    </w:p>
    <w:p>
      <w:pPr>
        <w:ind w:left="4800"/>
        <w:spacing w:after="0"/>
        <w:rPr>
          <w:sz w:val="20"/>
          <w:szCs w:val="20"/>
          <w:color w:val="auto"/>
        </w:rPr>
      </w:pPr>
      <w:r>
        <w:rPr>
          <w:rFonts w:ascii="Courier New" w:cs="Courier New" w:eastAsia="Courier New" w:hAnsi="Courier New"/>
          <w:sz w:val="20"/>
          <w:szCs w:val="20"/>
          <w:color w:val="auto"/>
        </w:rPr>
        <w:t>/s/ Christopher H. Hunter</w:t>
      </w:r>
    </w:p>
    <w:p>
      <w:pPr>
        <w:spacing w:after="0" w:line="33" w:lineRule="exact"/>
        <w:rPr>
          <w:sz w:val="20"/>
          <w:szCs w:val="20"/>
          <w:color w:val="auto"/>
        </w:rPr>
      </w:pPr>
    </w:p>
    <w:p>
      <w:pPr>
        <w:ind w:left="4800"/>
        <w:spacing w:after="0"/>
        <w:rPr>
          <w:sz w:val="20"/>
          <w:szCs w:val="20"/>
          <w:color w:val="auto"/>
        </w:rPr>
      </w:pPr>
      <w:r>
        <w:rPr>
          <w:rFonts w:ascii="Courier New" w:cs="Courier New" w:eastAsia="Courier New" w:hAnsi="Courier New"/>
          <w:sz w:val="20"/>
          <w:szCs w:val="20"/>
          <w:color w:val="auto"/>
        </w:rPr>
        <w:t>-------------------------</w:t>
      </w:r>
    </w:p>
    <w:p>
      <w:pPr>
        <w:ind w:left="4800"/>
        <w:spacing w:after="0"/>
        <w:rPr>
          <w:sz w:val="20"/>
          <w:szCs w:val="20"/>
          <w:color w:val="auto"/>
        </w:rPr>
      </w:pPr>
      <w:r>
        <w:rPr>
          <w:rFonts w:ascii="Courier New" w:cs="Courier New" w:eastAsia="Courier New" w:hAnsi="Courier New"/>
          <w:sz w:val="20"/>
          <w:szCs w:val="20"/>
          <w:color w:val="auto"/>
        </w:rPr>
        <w:t>Christopher H. Hunter</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595519" TargetMode="External"/><Relationship Id="rId11" Type="http://schemas.openxmlformats.org/officeDocument/2006/relationships/hyperlink" Target="http://www.sec.gov/cgi-bin/browse-edgar?action=getcompany&amp;CIK=00015206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2022-04-13T19:11:28Z</dcterms:created>
  <dcterms:modified xsi:type="dcterms:W3CDTF">2022-04-13T19:11:28Z</dcterms:modified>
</cp:coreProperties>
</file>