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922354d8k.htm"/>
      <w:bookmarkStart w:id="1" w:name="ksd92235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28, 2025</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Acadia Healthcare Company,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001-35331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45-2492228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6100 Tower Circle, Suite 1000</w:t>
            </w:r>
          </w:p>
          <w:p>
            <w:pPr>
              <w:pStyle w:val="TableContents"/>
              <w:bidi w:val="0"/>
              <w:spacing w:before="0" w:after="20"/>
              <w:jc w:val="center"/>
              <w:rPr>
                <w:rFonts w:ascii="Times New Roman" w:hAnsi="Times New Roman"/>
                <w:b/>
                <w:sz w:val="20"/>
              </w:rPr>
            </w:pPr>
            <w:r>
              <w:rPr>
                <w:rFonts w:ascii="Times New Roman" w:hAnsi="Times New Roman"/>
                <w:b/>
                <w:sz w:val="20"/>
              </w:rPr>
              <w:t>Franklin,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37067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(615) 861-6000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80" w:type="dxa"/>
        <w:jc w:val="left"/>
        <w:tblInd w:w="0" w:type="dxa"/>
        <w:tblLayout w:type="fixed"/>
        <w:tblCellMar>
          <w:top w:w="0" w:type="dxa"/>
          <w:left w:w="0" w:type="dxa"/>
          <w:bottom w:w="0" w:type="dxa"/>
          <w:right w:w="0" w:type="dxa"/>
        </w:tblCellMar>
      </w:tblPr>
      <w:tblGrid>
        <w:gridCol w:w="3980"/>
        <w:gridCol w:w="60"/>
        <w:gridCol w:w="740"/>
        <w:gridCol w:w="60"/>
        <w:gridCol w:w="3140"/>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1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980"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ACHC</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Entry into a Material Definitive Agreement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28, 2025 (the “Closing Date”), Acadia Healthcare Company, Inc. (the “Company”) entered into a new Credit Agreement (the “Credit Agreement”) with JPMorgan Chase Bank, N.A., as administrative agent, and certain lender parties thereto. The Credit Agreement provides for a $1 billion senior secured revolving credit facility (including a $50 million sublimit for the issuance of letters of credit and a $50 million swingline subfacility) (the “Revolving Facility”) and a $650 million senior secured term loan facility (the “Term Loan Facility” and, together with the Revolving Facility, the “Senior Facilities”), each scheduled to mature on February 28, 2030. The Credit Agreement replaces the Company’s existing Credit Agreement, dated as of March 17, 2021 (as amended, the “Existing Credit Agreement”), among the Company, Bank of America, N.A., as administrative agent, and the other lenders party thereto, which provided for a $600 million revolving credit facility (of which approximately $485 million was drawn) and a term loan facility under which approximately $671 million was outstanding, each of which was scheduled to mature on March 17, 2026. As of the Closing Date, the full $650 million amount of the Term Loan Facility was funded and $550 million was funded under the Revolving Facility, which amounts were used, among other things, to refinance the outstanding obligations under the Existing Credit Agreement. </w:t>
      </w:r>
    </w:p>
    <w:p>
      <w:pPr>
        <w:pStyle w:val="TextBody"/>
        <w:bidi w:val="0"/>
        <w:spacing w:before="240" w:after="0"/>
        <w:jc w:val="left"/>
        <w:rPr>
          <w:rFonts w:ascii="Times New Roman" w:hAnsi="Times New Roman"/>
          <w:sz w:val="20"/>
        </w:rPr>
      </w:pPr>
      <w:r>
        <w:rPr>
          <w:rFonts w:ascii="Times New Roman" w:hAnsi="Times New Roman"/>
          <w:sz w:val="20"/>
        </w:rPr>
        <w:t>The Credit Agreement includes the option to increase the amount of the Senior Facilities, which may take the form of increases to the Revolving Facility or the Term Loan Facility or the issuance of one or more additional term loan facilities (collectively, the “Incremental Facilities”), upon obtaining additional commitments from new or existing lenders and the satisfaction of customary conditions precedent for such Incremental Facilities. Such Incremental Facilities may not exceed the sum of (1) the greater of (x) $710 million and (y) an amount equal to 100% of Consolidated EBITDA (as defined in the Credit Agreement) of the Company and (2) additional amounts so long as, after giving effect thereto, the Consolidated Senior Secured Net Leverage Ratio (as defined in the Credit Agreement) of the Company does not exceed 4.0 to 1.0.</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Senior Facilities bear interest at a floating rate equal to, at the Company’s option, either (i) a SOFR-based rate plus a margin ranging from 1.375% to 2.250% or (ii) a base rate plus a margin ranging from 0.375% to 1.250% (in each case, depending on the Company’s Consolidated Total Net Leverage Ratio (as defined in the Credit Agreement)). An unused fee ranging from 0.20% to 0.35% (depending on the Company’s Consolidated Total Net Leverage Ratio) is payable quarterly in arrears on the average daily undrawn portion of the commitments in respect of the Revolving Facility. The Term Loan Facility requires quarterly amortization payments aggregating 2.5% of the original Term Loan Facility amount during the first year following the Closing Date, with such annual amount increasing to 5.0% for the second and third years, 7.5% in the fourth year, and 10% during the fifth year.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substantially all of the Company’s existing and subsequently acquired or organized direct or indirect wholly-owned U.S. subsidiaries (collectively, the “Guarantors”) are required to guarantee the repayment of the Company’s obligations under the Credit Agreement. The obligations of the Company and each of the Guarantors with respect to the Credit Agreement are secured by a pledge of substantially all assets of the Company and each Guarantor (excluding all real property and certain other customarily excluded assets).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representations and warranties and affirmative and negative covenants, including limitations on the ability of the Company and its subsidiaries to incur debt, permit additional liens, make investments and acquisitions, merge or consolidate with others, dispose of assets, pay dividends and distributions, pay junior indebtedness and enter into affiliate transactions, in each case, subject to certain exceptions. In addition, the Credit Agreement contains financial covenants requiring the Company to maintain, on a consolidated basis as of the last day of each quarterly period, a Consolidated Total Net Leverage Ratio of not more than 5.0 to 1.0 (which ratio may be increased in connection with a material acquisition to 5.5 to 1.0 for a four quarter period up to three times during the term of the Credit Agreement) and a Consolidated Interest Coverage Ratio (as defined in the Credit Agreement) of at least 3.0 to 1.0. The Credit Agreement also includes events of default customary for facilities of this type. Upon the occurrence of an event of default, among other things, all outstanding loans under the Senior Facilities may be accelerated and collateral remedies may be exercised.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description does not constitute a complete summary of the terms of the Credit Agreement and is qualified in its entirety by reference to the full text of the Credit Agreement, a copy of which is filed as Exhibit 10.1 to this Form 8-K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Some of the financial institutions party to the Existing Credit Agreement and the Credit Agreement and their respective affiliates have performed, and/or may in the future perform, various commercial banking, investment banking and other financial advisory services in the ordinary course of business for the Company and its subsidiaries for which they have received and/or will receive customary fees and commissions. </w:t>
      </w:r>
    </w:p>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965"/>
        <w:gridCol w:w="4010"/>
      </w:tblGrid>
      <w:tr>
        <w:trPr/>
        <w:tc>
          <w:tcPr>
            <w:tcW w:w="965" w:type="dxa"/>
            <w:tcBorders/>
            <w:vAlign w:val="center"/>
          </w:tcPr>
          <w:p>
            <w:pPr>
              <w:pStyle w:val="TableContents"/>
              <w:bidi w:val="0"/>
              <w:spacing w:before="0" w:after="283"/>
              <w:jc w:val="left"/>
              <w:rPr>
                <w:b/>
              </w:rPr>
            </w:pPr>
            <w:r>
              <w:rPr>
                <w:b/>
              </w:rPr>
              <w:t>Item 1.02</w:t>
            </w:r>
          </w:p>
        </w:tc>
        <w:tc>
          <w:tcPr>
            <w:tcW w:w="4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Termination of Material Definitive Agreement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the Closing Date, upon entry into the Credit Agreement as described in Item 1.01 above, the Company terminated the Existing Credit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6"/>
        <w:gridCol w:w="9269"/>
      </w:tblGrid>
      <w:tr>
        <w:trPr/>
        <w:tc>
          <w:tcPr>
            <w:tcW w:w="936" w:type="dxa"/>
            <w:tcBorders/>
            <w:vAlign w:val="center"/>
          </w:tcPr>
          <w:p>
            <w:pPr>
              <w:pStyle w:val="TableContents"/>
              <w:bidi w:val="0"/>
              <w:spacing w:before="0" w:after="283"/>
              <w:jc w:val="left"/>
              <w:rPr>
                <w:b/>
              </w:rPr>
            </w:pPr>
            <w:r>
              <w:rPr>
                <w:b/>
              </w:rPr>
              <w:t>Item 2.03</w:t>
            </w:r>
          </w:p>
        </w:tc>
        <w:tc>
          <w:tcPr>
            <w:tcW w:w="926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Creation of a Direct Financial Obligation or an Obligation under an Off-Balance Sheet Arrangement of a Registrant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above is incorporated by reference into this Item 2.03.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Financial Statements and Exhibits</w:t>
            </w:r>
            <w:r>
              <w:rPr>
                <w:rFonts w:ascii="Times New Roman" w:hAnsi="Times New Roman"/>
                <w:b/>
                <w:sz w:val="20"/>
              </w:rPr>
              <w:t xml:space="preserve">.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922354dex101.htm">
              <w:r>
                <w:rPr>
                  <w:rStyle w:val="InternetLink"/>
                </w:rPr>
                <w:t xml:space="preserve">Credit Agreement, dated as of February 28, 2025, among Acadia Healthcare Company, Inc., the several banks and other financial institutions as may from time to time become parties thereunder as lenders, and JPMorgan Chase Bank, N.A., as Administrative Agent.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80"/>
        <w:gridCol w:w="60"/>
        <w:gridCol w:w="54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pPr>
            <w:r>
              <w:rPr/>
              <w:t>Acadia Healthcare Company,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P. Farley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Brian P. Farley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Secretary and General Counsel</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February 28, 2025 </w:t>
      </w:r>
    </w:p>
    <w:p>
      <w:pPr>
        <w:pStyle w:val="TextBody"/>
        <w:bidi w:val="0"/>
        <w:spacing w:before="0" w:after="0"/>
        <w:jc w:val="right"/>
        <w:rPr>
          <w:rFonts w:ascii="Times New Roman" w:hAnsi="Times New Roman"/>
          <w:b/>
          <w:sz w:val="20"/>
        </w:rPr>
      </w:pPr>
      <w:bookmarkStart w:id="2" w:name="d922354dex101.htm"/>
      <w:bookmarkStart w:id="3" w:name="ksd922354dex101"/>
      <w:bookmarkEnd w:id="2"/>
      <w:bookmarkEnd w:id="3"/>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28, 2025,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b/>
          <w:sz w:val="20"/>
        </w:rPr>
      </w:pPr>
      <w:r>
        <w:rPr>
          <w:rFonts w:ascii="Times New Roman" w:hAnsi="Times New Roman"/>
          <w:b/>
          <w:sz w:val="20"/>
        </w:rPr>
        <w:t xml:space="preserve">ACADIA HEALTHCARE COMPANY, INC., </w:t>
      </w:r>
    </w:p>
    <w:p>
      <w:pPr>
        <w:pStyle w:val="TextBody"/>
        <w:bidi w:val="0"/>
        <w:spacing w:before="0" w:after="0"/>
        <w:jc w:val="center"/>
        <w:rPr>
          <w:rFonts w:ascii="Times New Roman" w:hAnsi="Times New Roman"/>
          <w:sz w:val="20"/>
        </w:rPr>
      </w:pPr>
      <w:r>
        <w:rPr>
          <w:rFonts w:ascii="Times New Roman" w:hAnsi="Times New Roman"/>
          <w:sz w:val="20"/>
        </w:rPr>
        <w:t xml:space="preserve">a Delaware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b/>
          <w:sz w:val="20"/>
        </w:rPr>
        <w:t>JPMORGAN CHASE BANK, N.A.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as the Swing Line Lender </w:t>
      </w:r>
    </w:p>
    <w:p>
      <w:pPr>
        <w:pStyle w:val="TextBody"/>
        <w:bidi w:val="0"/>
        <w:spacing w:before="0" w:after="0"/>
        <w:jc w:val="center"/>
        <w:rPr>
          <w:rFonts w:ascii="Times New Roman" w:hAnsi="Times New Roman"/>
          <w:sz w:val="20"/>
        </w:rPr>
      </w:pPr>
      <w:r>
        <w:rPr>
          <w:rFonts w:ascii="Times New Roman" w:hAnsi="Times New Roman"/>
          <w:sz w:val="20"/>
        </w:rPr>
        <w:t xml:space="preserve">and an L/C Issuer, </w:t>
      </w:r>
    </w:p>
    <w:p>
      <w:pPr>
        <w:pStyle w:val="TextBody"/>
        <w:bidi w:val="0"/>
        <w:spacing w:before="240" w:after="0"/>
        <w:jc w:val="center"/>
        <w:rPr>
          <w:rFonts w:ascii="Times New Roman" w:hAnsi="Times New Roman"/>
          <w:sz w:val="20"/>
        </w:rPr>
      </w:pPr>
      <w:r>
        <w:rPr>
          <w:rFonts w:ascii="Times New Roman" w:hAnsi="Times New Roman"/>
          <w:b/>
          <w:sz w:val="20"/>
        </w:rPr>
        <w:t>WELLS FARGO SECURITIES, LLC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Syndication Agent, </w:t>
      </w:r>
    </w:p>
    <w:p>
      <w:pPr>
        <w:pStyle w:val="TextBody"/>
        <w:bidi w:val="0"/>
        <w:spacing w:before="240" w:after="0"/>
        <w:jc w:val="center"/>
        <w:rPr>
          <w:rFonts w:ascii="Times New Roman" w:hAnsi="Times New Roman"/>
          <w:sz w:val="20"/>
        </w:rPr>
      </w:pPr>
      <w:r>
        <w:rPr>
          <w:rFonts w:ascii="Times New Roman" w:hAnsi="Times New Roman"/>
          <w:b/>
          <w:sz w:val="20"/>
        </w:rPr>
        <w:t>MUFG BANK, LTD. and</w:t>
      </w:r>
      <w:r>
        <w:rPr>
          <w:rFonts w:ascii="Times New Roman" w:hAnsi="Times New Roman"/>
          <w:sz w:val="20"/>
        </w:rPr>
        <w:t xml:space="preserve"> </w:t>
      </w:r>
      <w:r>
        <w:rPr>
          <w:rFonts w:ascii="Times New Roman" w:hAnsi="Times New Roman"/>
          <w:b/>
          <w:sz w:val="20"/>
        </w:rPr>
        <w:t>THE HUNTINGTON NATIONAL BANK</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Co-Documentation Agents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THE OTHER LENDERS AND L/C ISSUERS PARTY HERETO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JPMORGAN CHASE BANK, N.A., WELLS FARGO SECURITIES, LLC, CAPITAL ONE, NATIONAL ASSOCATION, CITIZENS BANK, N.A., CREDIT AGRICOLE SECURITIES (USA) INC., FIFTH THIRD BANK, NATIONAL ASSOCIATION, REGIONS BANK and SUMITOMO MITSUI BANKING CORPORATION,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Joint Bookrunners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1"/>
        <w:gridCol w:w="129"/>
        <w:gridCol w:w="8715"/>
        <w:gridCol w:w="178"/>
        <w:gridCol w:w="96"/>
        <w:gridCol w:w="423"/>
        <w:gridCol w:w="63"/>
      </w:tblGrid>
      <w:tr>
        <w:trPr/>
        <w:tc>
          <w:tcPr>
            <w:tcW w:w="60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8715"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5" w:type="dxa"/>
            <w:gridSpan w:val="3"/>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19" w:type="dxa"/>
            <w:gridSpan w:val="2"/>
            <w:tcBorders/>
            <w:vAlign w:val="bottom"/>
          </w:tcPr>
          <w:p>
            <w:pPr>
              <w:pStyle w:val="TableContents"/>
              <w:bidi w:val="0"/>
              <w:spacing w:before="0" w:after="283"/>
              <w:jc w:val="center"/>
              <w:rPr>
                <w:b/>
                <w:u w:val="single"/>
              </w:rPr>
            </w:pPr>
            <w:r>
              <w:rPr>
                <w:b/>
                <w:u w:val="single"/>
              </w:rPr>
              <w:t>Page</w:t>
            </w:r>
          </w:p>
        </w:tc>
        <w:tc>
          <w:tcPr>
            <w:tcW w:w="63" w:type="dxa"/>
            <w:tcBorders/>
            <w:vAlign w:val="bottom"/>
          </w:tcPr>
          <w:p>
            <w:pPr>
              <w:pStyle w:val="TableContents"/>
              <w:bidi w:val="0"/>
              <w:spacing w:before="0" w:after="283"/>
              <w:jc w:val="left"/>
              <w:rPr/>
            </w:pPr>
            <w:r>
              <w:rPr/>
              <w:t> </w:t>
            </w:r>
          </w:p>
        </w:tc>
      </w:tr>
      <w:tr>
        <w:trPr/>
        <w:tc>
          <w:tcPr>
            <w:tcW w:w="9445" w:type="dxa"/>
            <w:gridSpan w:val="3"/>
            <w:tcBorders/>
          </w:tcPr>
          <w:p>
            <w:pPr>
              <w:pStyle w:val="TableContents"/>
              <w:bidi w:val="0"/>
              <w:spacing w:before="0" w:after="283"/>
              <w:jc w:val="center"/>
              <w:rPr>
                <w:b/>
              </w:rPr>
            </w:pPr>
            <w:r>
              <w:rPr>
                <w:b/>
              </w:rPr>
              <w:t>ARTICLE I DEFINITIONS AND ACCOUNTING TERMS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44"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b/>
              </w:rPr>
            </w:pPr>
            <w:r>
              <w:rPr>
                <w:b/>
              </w:rPr>
              <w:t>1.01</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Defined Terms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1.02</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Interpretive Provisions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1.03</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Accounting Terms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1.04</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Rounding</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1.05</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Times of Day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1.06</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Letter of Credit Amounts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1.07</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Divisions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1.08</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Limited Condition Transactions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1.09</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Cashless Settlement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b/>
              </w:rPr>
            </w:pPr>
            <w:r>
              <w:rPr>
                <w:b/>
              </w:rPr>
              <w:t>ARTICLE II COMMITMENTS AND CREDIT EXTENSIONS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44"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b/>
              </w:rPr>
            </w:pPr>
            <w:r>
              <w:rPr>
                <w:b/>
              </w:rPr>
              <w:t>2.01</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Loans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2.02</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Borrowings, Conversions and Continuations of Loans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2.03</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Letters of Credit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2.04</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Swing Line Loans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2.05</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Prepayments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2.06</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Termination or Reduction of Commitments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2.07</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Repayment of Loans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2.08</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64</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2.09</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Fees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2.10</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Computation of Interest and Fees; Retroactive Adjustments of Applicable Rate</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2.11</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Evidence of Debt</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2.12</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Payments Generally; Administrative Agents Clawback</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2.13</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Sharing of Payments by Lenders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2.14</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Collateral</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2.15</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Defaulting Lenders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2.16</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Incremental Facilities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2.17</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Refinancing Facilities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2.18</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Extension of Term Loans and Revolving Commitments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445" w:type="dxa"/>
            <w:gridSpan w:val="3"/>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9445" w:type="dxa"/>
            <w:gridSpan w:val="3"/>
            <w:tcBorders/>
          </w:tcPr>
          <w:p>
            <w:pPr>
              <w:pStyle w:val="TableContents"/>
              <w:bidi w:val="0"/>
              <w:spacing w:before="0" w:after="283"/>
              <w:jc w:val="center"/>
              <w:rPr>
                <w:b/>
              </w:rPr>
            </w:pPr>
            <w:r>
              <w:rPr>
                <w:b/>
              </w:rPr>
              <w:t>ARTICLE III TAXES, YIELD PROTECTION AND ILLEGALITY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44" w:type="dxa"/>
            <w:gridSpan w:val="2"/>
            <w:tcBorders/>
            <w:vAlign w:val="center"/>
          </w:tcPr>
          <w:p>
            <w:pPr>
              <w:pStyle w:val="TableContents"/>
              <w:bidi w:val="0"/>
              <w:spacing w:before="0" w:after="283"/>
              <w:jc w:val="left"/>
              <w:rPr>
                <w:sz w:val="4"/>
                <w:szCs w:val="4"/>
              </w:rPr>
            </w:pPr>
            <w:r>
              <w:rPr>
                <w:sz w:val="4"/>
                <w:szCs w:val="4"/>
              </w:rPr>
            </w:r>
          </w:p>
        </w:tc>
        <w:tc>
          <w:tcPr>
            <w:tcW w:w="760"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283"/>
              <w:jc w:val="left"/>
              <w:rPr>
                <w:b/>
              </w:rPr>
            </w:pPr>
            <w:r>
              <w:rPr>
                <w:b/>
              </w:rPr>
              <w:t>3.01</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Taxes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3.02</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Illegality</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3.03</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Inability to Determine Rates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3.04</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Increased Costs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3.05</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Compensation for Losses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3.06</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Mitigation Obligations; Replacement of Lenders</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283"/>
              <w:jc w:val="left"/>
              <w:rPr>
                <w:b/>
              </w:rPr>
            </w:pPr>
            <w:r>
              <w:rPr>
                <w:b/>
              </w:rPr>
              <w:t>3.07</w:t>
            </w:r>
          </w:p>
        </w:tc>
        <w:tc>
          <w:tcPr>
            <w:tcW w:w="129" w:type="dxa"/>
            <w:tcBorders/>
            <w:vAlign w:val="bottom"/>
          </w:tcPr>
          <w:p>
            <w:pPr>
              <w:pStyle w:val="TableContents"/>
              <w:bidi w:val="0"/>
              <w:spacing w:before="0" w:after="283"/>
              <w:jc w:val="left"/>
              <w:rPr/>
            </w:pPr>
            <w:r>
              <w:rPr/>
              <w:t> </w:t>
            </w:r>
          </w:p>
        </w:tc>
        <w:tc>
          <w:tcPr>
            <w:tcW w:w="8715" w:type="dxa"/>
            <w:tcBorders/>
          </w:tcPr>
          <w:p>
            <w:pPr>
              <w:pStyle w:val="TableContents"/>
              <w:bidi w:val="0"/>
              <w:spacing w:before="0" w:after="0"/>
              <w:jc w:val="left"/>
              <w:rPr>
                <w:rFonts w:ascii="Times New Roman" w:hAnsi="Times New Roman"/>
                <w:b/>
                <w:sz w:val="20"/>
              </w:rPr>
            </w:pPr>
            <w:r>
              <w:rPr>
                <w:rFonts w:ascii="Times New Roman" w:hAnsi="Times New Roman"/>
                <w:b/>
                <w:sz w:val="20"/>
              </w:rPr>
              <w:t>Survival</w:t>
            </w:r>
          </w:p>
        </w:tc>
        <w:tc>
          <w:tcPr>
            <w:tcW w:w="17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59"/>
        <w:gridCol w:w="138"/>
        <w:gridCol w:w="8672"/>
        <w:gridCol w:w="158"/>
        <w:gridCol w:w="70"/>
        <w:gridCol w:w="445"/>
        <w:gridCol w:w="63"/>
      </w:tblGrid>
      <w:tr>
        <w:trPr/>
        <w:tc>
          <w:tcPr>
            <w:tcW w:w="659"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8672"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69" w:type="dxa"/>
            <w:gridSpan w:val="3"/>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u w:val="single"/>
              </w:rPr>
            </w:pPr>
            <w:r>
              <w:rPr>
                <w:b/>
                <w:u w:val="single"/>
              </w:rPr>
              <w:t>Page</w:t>
            </w:r>
          </w:p>
        </w:tc>
        <w:tc>
          <w:tcPr>
            <w:tcW w:w="63" w:type="dxa"/>
            <w:tcBorders/>
            <w:vAlign w:val="bottom"/>
          </w:tcPr>
          <w:p>
            <w:pPr>
              <w:pStyle w:val="TableContents"/>
              <w:bidi w:val="0"/>
              <w:spacing w:before="0" w:after="283"/>
              <w:jc w:val="left"/>
              <w:rPr/>
            </w:pPr>
            <w:r>
              <w:rPr/>
              <w:t> </w:t>
            </w:r>
          </w:p>
        </w:tc>
      </w:tr>
      <w:tr>
        <w:trPr/>
        <w:tc>
          <w:tcPr>
            <w:tcW w:w="9469" w:type="dxa"/>
            <w:gridSpan w:val="3"/>
            <w:tcBorders/>
          </w:tcPr>
          <w:p>
            <w:pPr>
              <w:pStyle w:val="TableContents"/>
              <w:bidi w:val="0"/>
              <w:spacing w:before="0" w:after="283"/>
              <w:jc w:val="center"/>
              <w:rPr>
                <w:b/>
              </w:rPr>
            </w:pPr>
            <w:r>
              <w:rPr>
                <w:b/>
              </w:rPr>
              <w:t>ARTICLE IV CONDITIONS PRECEDENT TO CREDIT EXTENSIONS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59"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36" w:type="dxa"/>
            <w:gridSpan w:val="4"/>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b/>
              </w:rPr>
            </w:pPr>
            <w:r>
              <w:rPr>
                <w:b/>
              </w:rPr>
              <w:t>4.01</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to the Initial Borrowing on the Closing Date</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4.02</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Conditions to all Credit Extensions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rHeight w:val="120" w:hRule="atLeast"/>
        </w:trPr>
        <w:tc>
          <w:tcPr>
            <w:tcW w:w="9469" w:type="dxa"/>
            <w:gridSpan w:val="3"/>
            <w:tcBorders/>
            <w:vAlign w:val="center"/>
          </w:tcPr>
          <w:p>
            <w:pPr>
              <w:pStyle w:val="TableContents"/>
              <w:bidi w:val="0"/>
              <w:spacing w:before="0" w:after="283"/>
              <w:jc w:val="left"/>
              <w:rPr>
                <w:sz w:val="4"/>
                <w:szCs w:val="4"/>
              </w:rPr>
            </w:pPr>
            <w:r>
              <w:rPr>
                <w:sz w:val="4"/>
                <w:szCs w:val="4"/>
              </w:rPr>
            </w:r>
          </w:p>
        </w:tc>
        <w:tc>
          <w:tcPr>
            <w:tcW w:w="736" w:type="dxa"/>
            <w:gridSpan w:val="4"/>
            <w:tcBorders/>
            <w:vAlign w:val="center"/>
          </w:tcPr>
          <w:p>
            <w:pPr>
              <w:pStyle w:val="TableContents"/>
              <w:bidi w:val="0"/>
              <w:spacing w:before="0" w:after="283"/>
              <w:jc w:val="left"/>
              <w:rPr>
                <w:sz w:val="4"/>
                <w:szCs w:val="4"/>
              </w:rPr>
            </w:pPr>
            <w:r>
              <w:rPr>
                <w:sz w:val="4"/>
                <w:szCs w:val="4"/>
              </w:rPr>
            </w:r>
          </w:p>
        </w:tc>
      </w:tr>
      <w:tr>
        <w:trPr/>
        <w:tc>
          <w:tcPr>
            <w:tcW w:w="9469" w:type="dxa"/>
            <w:gridSpan w:val="3"/>
            <w:tcBorders/>
          </w:tcPr>
          <w:p>
            <w:pPr>
              <w:pStyle w:val="TableContents"/>
              <w:bidi w:val="0"/>
              <w:spacing w:before="0" w:after="283"/>
              <w:jc w:val="center"/>
              <w:rPr>
                <w:b/>
              </w:rPr>
            </w:pPr>
            <w:r>
              <w:rPr>
                <w:b/>
              </w:rPr>
              <w:t>ARTICLE V REPRESENTATIONS AND WARRANTIES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59"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36" w:type="dxa"/>
            <w:gridSpan w:val="4"/>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b/>
              </w:rPr>
            </w:pPr>
            <w:r>
              <w:rPr>
                <w:b/>
              </w:rPr>
              <w:t>5.01</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Existence, Qualification and Power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5.02</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Authorization; No Contravention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5.03</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Governmental Authorization; Other Consents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5.04</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Binding Effect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5.05</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 No Material Adverse Effect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5.06</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Litigation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5.07</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No Default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5.08</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Subsidiaries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92</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5.09</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5.10</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Ownership of Personal Property; Liens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5.11</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Intellectual Property; Licenses; Etc.</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5.12</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Real Estate; Lease</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5.13</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Environmental Matters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5.14</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Security Documents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5.15</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Insurance</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94</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5.16</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5.17</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Taxes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5.18</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ERISA Compliance</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5.19</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Purpose of Loans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5.20</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Margin Regulations; Investment Company Act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5.21</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Disclosure</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5.22</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Compliance with Laws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5.23</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Labor Matters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5.24</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Solvency</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5.25</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Reimbursement from Payors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5.26</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Licensing and Accreditation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5.27</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Sanctions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5.28</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Anti-Corruption Laws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5.29</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EEA Financial Institutions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5.30</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5.31</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USA PATRIOT Act; Beneficial Ownership Certification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rHeight w:val="120" w:hRule="atLeast"/>
        </w:trPr>
        <w:tc>
          <w:tcPr>
            <w:tcW w:w="9469" w:type="dxa"/>
            <w:gridSpan w:val="3"/>
            <w:tcBorders/>
            <w:vAlign w:val="center"/>
          </w:tcPr>
          <w:p>
            <w:pPr>
              <w:pStyle w:val="TableContents"/>
              <w:bidi w:val="0"/>
              <w:spacing w:before="0" w:after="283"/>
              <w:jc w:val="left"/>
              <w:rPr>
                <w:sz w:val="4"/>
                <w:szCs w:val="4"/>
              </w:rPr>
            </w:pPr>
            <w:r>
              <w:rPr>
                <w:sz w:val="4"/>
                <w:szCs w:val="4"/>
              </w:rPr>
            </w:r>
          </w:p>
        </w:tc>
        <w:tc>
          <w:tcPr>
            <w:tcW w:w="736" w:type="dxa"/>
            <w:gridSpan w:val="4"/>
            <w:tcBorders/>
            <w:vAlign w:val="center"/>
          </w:tcPr>
          <w:p>
            <w:pPr>
              <w:pStyle w:val="TableContents"/>
              <w:bidi w:val="0"/>
              <w:spacing w:before="0" w:after="283"/>
              <w:jc w:val="left"/>
              <w:rPr>
                <w:sz w:val="4"/>
                <w:szCs w:val="4"/>
              </w:rPr>
            </w:pPr>
            <w:r>
              <w:rPr>
                <w:sz w:val="4"/>
                <w:szCs w:val="4"/>
              </w:rPr>
            </w:r>
          </w:p>
        </w:tc>
      </w:tr>
      <w:tr>
        <w:trPr/>
        <w:tc>
          <w:tcPr>
            <w:tcW w:w="9469" w:type="dxa"/>
            <w:gridSpan w:val="3"/>
            <w:tcBorders/>
          </w:tcPr>
          <w:p>
            <w:pPr>
              <w:pStyle w:val="TableContents"/>
              <w:bidi w:val="0"/>
              <w:spacing w:before="0" w:after="283"/>
              <w:jc w:val="center"/>
              <w:rPr>
                <w:b/>
              </w:rPr>
            </w:pPr>
            <w:r>
              <w:rPr>
                <w:b/>
              </w:rPr>
              <w:t>ARTICLE VI AFFIRMATIVE COVENANTS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59" w:type="dxa"/>
            <w:tcBorders/>
            <w:vAlign w:val="center"/>
          </w:tcPr>
          <w:p>
            <w:pPr>
              <w:pStyle w:val="TableContents"/>
              <w:bidi w:val="0"/>
              <w:spacing w:before="0" w:after="283"/>
              <w:jc w:val="left"/>
              <w:rPr>
                <w:sz w:val="4"/>
                <w:szCs w:val="4"/>
              </w:rPr>
            </w:pPr>
            <w:r>
              <w:rPr>
                <w:sz w:val="4"/>
                <w:szCs w:val="4"/>
              </w:rPr>
            </w:r>
          </w:p>
        </w:tc>
        <w:tc>
          <w:tcPr>
            <w:tcW w:w="8810" w:type="dxa"/>
            <w:gridSpan w:val="2"/>
            <w:tcBorders/>
            <w:vAlign w:val="center"/>
          </w:tcPr>
          <w:p>
            <w:pPr>
              <w:pStyle w:val="TableContents"/>
              <w:bidi w:val="0"/>
              <w:spacing w:before="0" w:after="283"/>
              <w:jc w:val="left"/>
              <w:rPr>
                <w:sz w:val="4"/>
                <w:szCs w:val="4"/>
              </w:rPr>
            </w:pPr>
            <w:r>
              <w:rPr>
                <w:sz w:val="4"/>
                <w:szCs w:val="4"/>
              </w:rPr>
            </w:r>
          </w:p>
        </w:tc>
        <w:tc>
          <w:tcPr>
            <w:tcW w:w="736" w:type="dxa"/>
            <w:gridSpan w:val="4"/>
            <w:tcBorders/>
            <w:vAlign w:val="center"/>
          </w:tcPr>
          <w:p>
            <w:pPr>
              <w:pStyle w:val="TableContents"/>
              <w:bidi w:val="0"/>
              <w:spacing w:before="0" w:after="283"/>
              <w:jc w:val="left"/>
              <w:rPr>
                <w:sz w:val="4"/>
                <w:szCs w:val="4"/>
              </w:rPr>
            </w:pPr>
            <w:r>
              <w:rPr>
                <w:sz w:val="4"/>
                <w:szCs w:val="4"/>
              </w:rPr>
            </w:r>
          </w:p>
        </w:tc>
      </w:tr>
      <w:tr>
        <w:trPr/>
        <w:tc>
          <w:tcPr>
            <w:tcW w:w="659" w:type="dxa"/>
            <w:tcBorders/>
          </w:tcPr>
          <w:p>
            <w:pPr>
              <w:pStyle w:val="TableContents"/>
              <w:bidi w:val="0"/>
              <w:spacing w:before="0" w:after="283"/>
              <w:jc w:val="left"/>
              <w:rPr>
                <w:b/>
              </w:rPr>
            </w:pPr>
            <w:r>
              <w:rPr>
                <w:b/>
              </w:rPr>
              <w:t>6.01</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99</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6.02</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Certificates; Other Information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6.03</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Notices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6.04</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Payment of Obligations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r>
        <w:trPr/>
        <w:tc>
          <w:tcPr>
            <w:tcW w:w="659" w:type="dxa"/>
            <w:tcBorders/>
          </w:tcPr>
          <w:p>
            <w:pPr>
              <w:pStyle w:val="TableContents"/>
              <w:bidi w:val="0"/>
              <w:spacing w:before="0" w:after="283"/>
              <w:jc w:val="left"/>
              <w:rPr>
                <w:b/>
              </w:rPr>
            </w:pPr>
            <w:r>
              <w:rPr>
                <w:b/>
              </w:rPr>
              <w:t>6.05</w:t>
            </w:r>
          </w:p>
        </w:tc>
        <w:tc>
          <w:tcPr>
            <w:tcW w:w="138" w:type="dxa"/>
            <w:tcBorders/>
            <w:vAlign w:val="bottom"/>
          </w:tcPr>
          <w:p>
            <w:pPr>
              <w:pStyle w:val="TableContents"/>
              <w:bidi w:val="0"/>
              <w:spacing w:before="0" w:after="283"/>
              <w:jc w:val="left"/>
              <w:rPr/>
            </w:pPr>
            <w:r>
              <w:rPr/>
              <w:t> </w:t>
            </w:r>
          </w:p>
        </w:tc>
        <w:tc>
          <w:tcPr>
            <w:tcW w:w="8672" w:type="dxa"/>
            <w:tcBorders/>
          </w:tcPr>
          <w:p>
            <w:pPr>
              <w:pStyle w:val="TableContents"/>
              <w:bidi w:val="0"/>
              <w:spacing w:before="0" w:after="0"/>
              <w:jc w:val="left"/>
              <w:rPr>
                <w:rFonts w:ascii="Times New Roman" w:hAnsi="Times New Roman"/>
                <w:b/>
                <w:sz w:val="20"/>
              </w:rPr>
            </w:pPr>
            <w:r>
              <w:rPr>
                <w:rFonts w:ascii="Times New Roman" w:hAnsi="Times New Roman"/>
                <w:b/>
                <w:sz w:val="20"/>
              </w:rPr>
              <w:t>Preservation of Existence, Etc.</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50"/>
        <w:gridCol w:w="124"/>
        <w:gridCol w:w="8793"/>
        <w:gridCol w:w="158"/>
        <w:gridCol w:w="70"/>
        <w:gridCol w:w="446"/>
        <w:gridCol w:w="64"/>
      </w:tblGrid>
      <w:tr>
        <w:trPr/>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793"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67" w:type="dxa"/>
            <w:gridSpan w:val="3"/>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516" w:type="dxa"/>
            <w:gridSpan w:val="2"/>
            <w:tcBorders/>
            <w:vAlign w:val="bottom"/>
          </w:tcPr>
          <w:p>
            <w:pPr>
              <w:pStyle w:val="TableContents"/>
              <w:bidi w:val="0"/>
              <w:spacing w:before="0" w:after="283"/>
              <w:jc w:val="center"/>
              <w:rPr>
                <w:b/>
                <w:u w:val="single"/>
              </w:rPr>
            </w:pPr>
            <w:r>
              <w:rPr>
                <w:b/>
                <w:u w:val="single"/>
              </w:rPr>
              <w:t>Page</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6.06</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Maintenance of Properties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6.07</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Maintenance of Insurance; Certain Proceeds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6.08</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Compliance with Laws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103</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6.09</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Books and Records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6.10</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Inspection Rights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6.11</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Further Assurances with Respect to Additional Loan Parties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6.12</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Further Assurances with Respect to Collateral</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6.13</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Post-Closing Actions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6.14</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6.15</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Environmental</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6.16</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Designation of Subsidiaries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283"/>
              <w:jc w:val="center"/>
              <w:rPr>
                <w:b/>
              </w:rPr>
            </w:pPr>
            <w:r>
              <w:rPr>
                <w:b/>
              </w:rPr>
              <w:t>ARTICLE VII NEGATIVE COVENANTS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8917"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b/>
              </w:rPr>
            </w:pPr>
            <w:r>
              <w:rPr>
                <w:b/>
              </w:rPr>
              <w:t>7.01</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Liens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108</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7.02</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110</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7.03</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Indebtedness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112</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7.04</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Fundamental Changes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7.05</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Dispositions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117</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7.06</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Restricted Payments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119</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7.07</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7.08</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Change in Nature of Business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7.09</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Transactions with Affiliates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120</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7.10</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Limitations on Restricted Actions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7.11</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Sale-Leasebacks; Off-Balance Sheet Obligation</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7.12</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Use of Proceeds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7.13</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Prepayments of Junior Financing</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121</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7.14</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7.15</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Amendments To Documentation Governing Junior Financings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7.16</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Organization Documents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7.17</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7.18</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Financial Covenants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7.19</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Independent Covenants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283"/>
              <w:jc w:val="center"/>
              <w:rPr>
                <w:b/>
              </w:rPr>
            </w:pPr>
            <w:r>
              <w:rPr>
                <w:b/>
              </w:rPr>
              <w:t>ARTICLE VIII EVENTS OF DEFAULT AND REMEDIES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8917"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b/>
              </w:rPr>
            </w:pPr>
            <w:r>
              <w:rPr>
                <w:b/>
              </w:rPr>
              <w:t>8.01</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Events of Default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123</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8.02</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Remedies Upon Event of Default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125</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8.03</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Application of Funds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rHeight w:val="120" w:hRule="atLeast"/>
        </w:trPr>
        <w:tc>
          <w:tcPr>
            <w:tcW w:w="9467" w:type="dxa"/>
            <w:gridSpan w:val="3"/>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9467" w:type="dxa"/>
            <w:gridSpan w:val="3"/>
            <w:tcBorders/>
          </w:tcPr>
          <w:p>
            <w:pPr>
              <w:pStyle w:val="TableContents"/>
              <w:bidi w:val="0"/>
              <w:spacing w:before="0" w:after="283"/>
              <w:jc w:val="center"/>
              <w:rPr>
                <w:b/>
              </w:rPr>
            </w:pPr>
            <w:r>
              <w:rPr>
                <w:b/>
              </w:rPr>
              <w:t>ARTICLE IX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46"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8917" w:type="dxa"/>
            <w:gridSpan w:val="2"/>
            <w:tcBorders/>
            <w:vAlign w:val="center"/>
          </w:tcPr>
          <w:p>
            <w:pPr>
              <w:pStyle w:val="TableContents"/>
              <w:bidi w:val="0"/>
              <w:spacing w:before="0" w:after="283"/>
              <w:jc w:val="left"/>
              <w:rPr>
                <w:sz w:val="4"/>
                <w:szCs w:val="4"/>
              </w:rPr>
            </w:pPr>
            <w:r>
              <w:rPr>
                <w:sz w:val="4"/>
                <w:szCs w:val="4"/>
              </w:rPr>
            </w:r>
          </w:p>
        </w:tc>
        <w:tc>
          <w:tcPr>
            <w:tcW w:w="738" w:type="dxa"/>
            <w:gridSpan w:val="4"/>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b/>
              </w:rPr>
            </w:pPr>
            <w:r>
              <w:rPr>
                <w:b/>
              </w:rPr>
              <w:t>9.01</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Appointment and Authority</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9.02</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Rights as a Lender</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127</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9.03</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Exculpatory Provisions</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128</w:t>
            </w:r>
          </w:p>
        </w:tc>
        <w:tc>
          <w:tcPr>
            <w:tcW w:w="64" w:type="dxa"/>
            <w:tcBorders/>
            <w:vAlign w:val="bottom"/>
          </w:tcPr>
          <w:p>
            <w:pPr>
              <w:pStyle w:val="TableContents"/>
              <w:bidi w:val="0"/>
              <w:spacing w:before="0" w:after="283"/>
              <w:jc w:val="left"/>
              <w:rPr/>
            </w:pPr>
            <w:r>
              <w:rPr/>
              <w:t> </w:t>
            </w:r>
          </w:p>
        </w:tc>
      </w:tr>
      <w:tr>
        <w:trPr/>
        <w:tc>
          <w:tcPr>
            <w:tcW w:w="550" w:type="dxa"/>
            <w:tcBorders/>
          </w:tcPr>
          <w:p>
            <w:pPr>
              <w:pStyle w:val="TableContents"/>
              <w:bidi w:val="0"/>
              <w:spacing w:before="0" w:after="283"/>
              <w:jc w:val="left"/>
              <w:rPr>
                <w:b/>
              </w:rPr>
            </w:pPr>
            <w:r>
              <w:rPr>
                <w:b/>
              </w:rPr>
              <w:t>9.04</w:t>
            </w:r>
          </w:p>
        </w:tc>
        <w:tc>
          <w:tcPr>
            <w:tcW w:w="124" w:type="dxa"/>
            <w:tcBorders/>
            <w:vAlign w:val="bottom"/>
          </w:tcPr>
          <w:p>
            <w:pPr>
              <w:pStyle w:val="TableContents"/>
              <w:bidi w:val="0"/>
              <w:spacing w:before="0" w:after="283"/>
              <w:jc w:val="left"/>
              <w:rPr/>
            </w:pPr>
            <w:r>
              <w:rPr/>
              <w:t> </w:t>
            </w:r>
          </w:p>
        </w:tc>
        <w:tc>
          <w:tcPr>
            <w:tcW w:w="8793" w:type="dxa"/>
            <w:tcBorders/>
          </w:tcPr>
          <w:p>
            <w:pPr>
              <w:pStyle w:val="TableContents"/>
              <w:bidi w:val="0"/>
              <w:spacing w:before="0" w:after="0"/>
              <w:jc w:val="left"/>
              <w:rPr>
                <w:rFonts w:ascii="Times New Roman" w:hAnsi="Times New Roman"/>
                <w:b/>
                <w:sz w:val="20"/>
              </w:rPr>
            </w:pPr>
            <w:r>
              <w:rPr>
                <w:rFonts w:ascii="Times New Roman" w:hAnsi="Times New Roman"/>
                <w:b/>
                <w:sz w:val="20"/>
              </w:rPr>
              <w:t>Reliance by Administrative Agent</w:t>
            </w:r>
          </w:p>
        </w:tc>
        <w:tc>
          <w:tcPr>
            <w:tcW w:w="158"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6"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698"/>
        <w:gridCol w:w="122"/>
        <w:gridCol w:w="8633"/>
        <w:gridCol w:w="161"/>
        <w:gridCol w:w="70"/>
        <w:gridCol w:w="457"/>
        <w:gridCol w:w="64"/>
      </w:tblGrid>
      <w:tr>
        <w:trPr/>
        <w:tc>
          <w:tcPr>
            <w:tcW w:w="69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633"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53" w:type="dxa"/>
            <w:gridSpan w:val="3"/>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27" w:type="dxa"/>
            <w:gridSpan w:val="2"/>
            <w:tcBorders/>
            <w:vAlign w:val="bottom"/>
          </w:tcPr>
          <w:p>
            <w:pPr>
              <w:pStyle w:val="TableContents"/>
              <w:bidi w:val="0"/>
              <w:spacing w:before="0" w:after="283"/>
              <w:jc w:val="center"/>
              <w:rPr>
                <w:b/>
                <w:u w:val="single"/>
              </w:rPr>
            </w:pPr>
            <w:r>
              <w:rPr>
                <w:b/>
                <w:u w:val="single"/>
              </w:rPr>
              <w:t>Page</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9.05</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Delegation of Duties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9.06</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Resignation of Administrative Agent</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129</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9.07</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Non-Reliance on Administrative Agent and Other Lenders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130</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9.08</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No Other Duties, Etc.</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9.09</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Administrative Agent May File Proofs of Claim</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9.10</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Collateral and Guaranty Matters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132</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9.11</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Secured Cash Management Services Agreements and Secured Swap Contracts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9.12</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ERISA Representations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133</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9.13</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Recovery of Erroneous Payments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134</w:t>
            </w:r>
          </w:p>
        </w:tc>
        <w:tc>
          <w:tcPr>
            <w:tcW w:w="64"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tcPr>
          <w:p>
            <w:pPr>
              <w:pStyle w:val="TableContents"/>
              <w:bidi w:val="0"/>
              <w:spacing w:before="0" w:after="283"/>
              <w:jc w:val="center"/>
              <w:rPr>
                <w:b/>
              </w:rPr>
            </w:pPr>
            <w:r>
              <w:rPr>
                <w:b/>
              </w:rPr>
              <w:t>ARTICLE X MISCELLANEOUS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98" w:type="dxa"/>
            <w:tcBorders/>
            <w:vAlign w:val="center"/>
          </w:tcPr>
          <w:p>
            <w:pPr>
              <w:pStyle w:val="TableContents"/>
              <w:bidi w:val="0"/>
              <w:spacing w:before="0" w:after="283"/>
              <w:jc w:val="left"/>
              <w:rPr>
                <w:sz w:val="4"/>
                <w:szCs w:val="4"/>
              </w:rPr>
            </w:pPr>
            <w:r>
              <w:rPr>
                <w:sz w:val="4"/>
                <w:szCs w:val="4"/>
              </w:rPr>
            </w:r>
          </w:p>
        </w:tc>
        <w:tc>
          <w:tcPr>
            <w:tcW w:w="8755" w:type="dxa"/>
            <w:gridSpan w:val="2"/>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b/>
              </w:rPr>
            </w:pPr>
            <w:r>
              <w:rPr>
                <w:b/>
              </w:rPr>
              <w:t>10.01</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Amendments, Etc.</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135</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10.02</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Notices; Effectiveness; Electronic Communications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137</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10.03</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No Waiver; Cumulative Remedies; Enforcement</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139</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10.04</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Expenses; Indemnity; Damage Waiver</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140</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10.05</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Payments Set Aside</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10.06</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Successors and Assigns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142</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10.07</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Treatment of Certain Information; Confidentiality</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146</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10.08</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Right of Setoff</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147</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10.09</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 Rate Limitation</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10.10</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Counterparts; Integration; Effectiveness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10.11</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Survival of Representations and Warranties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10.12</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Severability</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148</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10.13</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Replacement of Lenders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10.14</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Governing Law; Jurisdiction; Etc.</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149</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10.15</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Waiver of Jury Trial</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10.16</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USA PATRIOT Act Notice</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150</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10.17</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Reserved</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10.18</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No Advisory or Fiduciary Responsibility</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10.19</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Electronic Execution of Assignments and Certain Other Documents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10.20</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Keepwell</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151</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10.21</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Acknowledgement and Consent to Bail-In of Affected Financial Institutions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c>
          <w:tcPr>
            <w:tcW w:w="698" w:type="dxa"/>
            <w:tcBorders/>
          </w:tcPr>
          <w:p>
            <w:pPr>
              <w:pStyle w:val="TableContents"/>
              <w:bidi w:val="0"/>
              <w:spacing w:before="0" w:after="283"/>
              <w:jc w:val="left"/>
              <w:rPr>
                <w:b/>
              </w:rPr>
            </w:pPr>
            <w:r>
              <w:rPr>
                <w:b/>
              </w:rPr>
              <w:t>10.22</w:t>
            </w:r>
          </w:p>
        </w:tc>
        <w:tc>
          <w:tcPr>
            <w:tcW w:w="122" w:type="dxa"/>
            <w:tcBorders/>
            <w:vAlign w:val="bottom"/>
          </w:tcPr>
          <w:p>
            <w:pPr>
              <w:pStyle w:val="TableContents"/>
              <w:bidi w:val="0"/>
              <w:spacing w:before="0" w:after="283"/>
              <w:jc w:val="left"/>
              <w:rPr/>
            </w:pPr>
            <w:r>
              <w:rPr/>
              <w:t> </w:t>
            </w:r>
          </w:p>
        </w:tc>
        <w:tc>
          <w:tcPr>
            <w:tcW w:w="8633" w:type="dxa"/>
            <w:tcBorders/>
          </w:tcPr>
          <w:p>
            <w:pPr>
              <w:pStyle w:val="TableContents"/>
              <w:bidi w:val="0"/>
              <w:spacing w:before="0" w:after="0"/>
              <w:jc w:val="left"/>
              <w:rPr>
                <w:rFonts w:ascii="Times New Roman" w:hAnsi="Times New Roman"/>
                <w:b/>
                <w:sz w:val="20"/>
              </w:rPr>
            </w:pPr>
            <w:r>
              <w:rPr>
                <w:rFonts w:ascii="Times New Roman" w:hAnsi="Times New Roman"/>
                <w:b/>
                <w:sz w:val="20"/>
              </w:rPr>
              <w:t>Acknowledgement Regarding Any Supported QFCs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152</w:t>
            </w:r>
          </w:p>
        </w:tc>
        <w:tc>
          <w:tcPr>
            <w:tcW w:w="64" w:type="dxa"/>
            <w:tcBorders/>
            <w:vAlign w:val="bottom"/>
          </w:tcPr>
          <w:p>
            <w:pPr>
              <w:pStyle w:val="TableContents"/>
              <w:bidi w:val="0"/>
              <w:spacing w:before="0" w:after="283"/>
              <w:jc w:val="left"/>
              <w:rPr/>
            </w:pPr>
            <w:r>
              <w:rPr/>
              <w:t> </w:t>
            </w:r>
          </w:p>
        </w:tc>
      </w:tr>
      <w:tr>
        <w:trPr>
          <w:trHeight w:val="120" w:hRule="atLeast"/>
        </w:trPr>
        <w:tc>
          <w:tcPr>
            <w:tcW w:w="9453" w:type="dxa"/>
            <w:gridSpan w:val="3"/>
            <w:tcBorders/>
            <w:vAlign w:val="center"/>
          </w:tcPr>
          <w:p>
            <w:pPr>
              <w:pStyle w:val="TableContents"/>
              <w:bidi w:val="0"/>
              <w:spacing w:before="0" w:after="283"/>
              <w:jc w:val="left"/>
              <w:rPr>
                <w:sz w:val="4"/>
                <w:szCs w:val="4"/>
              </w:rPr>
            </w:pPr>
            <w:r>
              <w:rPr>
                <w:sz w:val="4"/>
                <w:szCs w:val="4"/>
              </w:rPr>
            </w:r>
          </w:p>
        </w:tc>
        <w:tc>
          <w:tcPr>
            <w:tcW w:w="752" w:type="dxa"/>
            <w:gridSpan w:val="4"/>
            <w:tcBorders/>
            <w:vAlign w:val="center"/>
          </w:tcPr>
          <w:p>
            <w:pPr>
              <w:pStyle w:val="TableContents"/>
              <w:bidi w:val="0"/>
              <w:spacing w:before="0" w:after="283"/>
              <w:jc w:val="left"/>
              <w:rPr>
                <w:sz w:val="4"/>
                <w:szCs w:val="4"/>
              </w:rPr>
            </w:pPr>
            <w:r>
              <w:rPr>
                <w:sz w:val="4"/>
                <w:szCs w:val="4"/>
              </w:rPr>
            </w:r>
          </w:p>
        </w:tc>
      </w:tr>
      <w:tr>
        <w:trPr/>
        <w:tc>
          <w:tcPr>
            <w:tcW w:w="9453" w:type="dxa"/>
            <w:gridSpan w:val="3"/>
            <w:tcBorders/>
          </w:tcPr>
          <w:p>
            <w:pPr>
              <w:pStyle w:val="TableContents"/>
              <w:bidi w:val="0"/>
              <w:spacing w:before="0" w:after="283"/>
              <w:jc w:val="left"/>
              <w:rPr/>
            </w:pPr>
            <w:r>
              <w:rPr/>
              <w:t>SIGNATURES</w:t>
            </w:r>
          </w:p>
        </w:tc>
        <w:tc>
          <w:tcPr>
            <w:tcW w:w="16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right"/>
              <w:rPr/>
            </w:pPr>
            <w:r>
              <w:rPr/>
              <w:t>S-1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14"/>
        <w:gridCol w:w="122"/>
        <w:gridCol w:w="8569"/>
      </w:tblGrid>
      <w:tr>
        <w:trPr/>
        <w:tc>
          <w:tcPr>
            <w:tcW w:w="15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569" w:type="dxa"/>
            <w:tcBorders/>
            <w:vAlign w:val="center"/>
          </w:tcPr>
          <w:p>
            <w:pPr>
              <w:pStyle w:val="TableContents"/>
              <w:bidi w:val="0"/>
              <w:spacing w:before="0" w:after="283"/>
              <w:jc w:val="left"/>
              <w:rPr>
                <w:sz w:val="4"/>
                <w:szCs w:val="4"/>
              </w:rPr>
            </w:pPr>
            <w:r>
              <w:rPr>
                <w:sz w:val="4"/>
                <w:szCs w:val="4"/>
              </w:rPr>
            </w:r>
          </w:p>
        </w:tc>
      </w:tr>
      <w:tr>
        <w:trPr/>
        <w:tc>
          <w:tcPr>
            <w:tcW w:w="1514" w:type="dxa"/>
            <w:tcBorders/>
          </w:tcPr>
          <w:p>
            <w:pPr>
              <w:pStyle w:val="TableContents"/>
              <w:bidi w:val="0"/>
              <w:spacing w:before="0" w:after="283"/>
              <w:jc w:val="left"/>
              <w:rPr/>
            </w:pPr>
            <w:r>
              <w:rPr/>
              <w:t>Schedule 2.01</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Commitments and Applicable Percentages</w:t>
            </w:r>
          </w:p>
        </w:tc>
      </w:tr>
      <w:tr>
        <w:trPr/>
        <w:tc>
          <w:tcPr>
            <w:tcW w:w="1514" w:type="dxa"/>
            <w:tcBorders/>
          </w:tcPr>
          <w:p>
            <w:pPr>
              <w:pStyle w:val="TableContents"/>
              <w:bidi w:val="0"/>
              <w:spacing w:before="0" w:after="283"/>
              <w:jc w:val="left"/>
              <w:rPr/>
            </w:pPr>
            <w:r>
              <w:rPr/>
              <w:t>Schedule 2.03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Existing Letters of Credit</w:t>
            </w:r>
          </w:p>
        </w:tc>
      </w:tr>
      <w:tr>
        <w:trPr/>
        <w:tc>
          <w:tcPr>
            <w:tcW w:w="1514" w:type="dxa"/>
            <w:tcBorders/>
          </w:tcPr>
          <w:p>
            <w:pPr>
              <w:pStyle w:val="TableContents"/>
              <w:bidi w:val="0"/>
              <w:spacing w:before="0" w:after="283"/>
              <w:jc w:val="left"/>
              <w:rPr/>
            </w:pPr>
            <w:r>
              <w:rPr/>
              <w:t>Schedule 5.03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Approvals and Consents</w:t>
            </w:r>
          </w:p>
        </w:tc>
      </w:tr>
      <w:tr>
        <w:trPr/>
        <w:tc>
          <w:tcPr>
            <w:tcW w:w="1514" w:type="dxa"/>
            <w:tcBorders/>
          </w:tcPr>
          <w:p>
            <w:pPr>
              <w:pStyle w:val="TableContents"/>
              <w:bidi w:val="0"/>
              <w:spacing w:before="0" w:after="283"/>
              <w:jc w:val="left"/>
              <w:rPr/>
            </w:pPr>
            <w:r>
              <w:rPr/>
              <w:t>Schedule 5.08-1</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Subsidiaries</w:t>
            </w:r>
          </w:p>
        </w:tc>
      </w:tr>
      <w:tr>
        <w:trPr/>
        <w:tc>
          <w:tcPr>
            <w:tcW w:w="1514" w:type="dxa"/>
            <w:tcBorders/>
          </w:tcPr>
          <w:p>
            <w:pPr>
              <w:pStyle w:val="TableContents"/>
              <w:bidi w:val="0"/>
              <w:spacing w:before="0" w:after="283"/>
              <w:jc w:val="left"/>
              <w:rPr/>
            </w:pPr>
            <w:r>
              <w:rPr/>
              <w:t>Schedule 5.08-2</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Loan Party UCC Information</w:t>
            </w:r>
          </w:p>
        </w:tc>
      </w:tr>
      <w:tr>
        <w:trPr/>
        <w:tc>
          <w:tcPr>
            <w:tcW w:w="1514" w:type="dxa"/>
            <w:tcBorders/>
          </w:tcPr>
          <w:p>
            <w:pPr>
              <w:pStyle w:val="TableContents"/>
              <w:bidi w:val="0"/>
              <w:spacing w:before="0" w:after="283"/>
              <w:jc w:val="left"/>
              <w:rPr/>
            </w:pPr>
            <w:r>
              <w:rPr/>
              <w:t>Schedule 5.11</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IP Rights</w:t>
            </w:r>
          </w:p>
        </w:tc>
      </w:tr>
      <w:tr>
        <w:trPr/>
        <w:tc>
          <w:tcPr>
            <w:tcW w:w="1514" w:type="dxa"/>
            <w:tcBorders/>
          </w:tcPr>
          <w:p>
            <w:pPr>
              <w:pStyle w:val="TableContents"/>
              <w:bidi w:val="0"/>
              <w:spacing w:before="0" w:after="283"/>
              <w:jc w:val="left"/>
              <w:rPr/>
            </w:pPr>
            <w:r>
              <w:rPr/>
              <w:t>Schedule 5.13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Environmental Matters</w:t>
            </w:r>
          </w:p>
        </w:tc>
      </w:tr>
      <w:tr>
        <w:trPr/>
        <w:tc>
          <w:tcPr>
            <w:tcW w:w="1514" w:type="dxa"/>
            <w:tcBorders/>
          </w:tcPr>
          <w:p>
            <w:pPr>
              <w:pStyle w:val="TableContents"/>
              <w:bidi w:val="0"/>
              <w:spacing w:before="0" w:after="283"/>
              <w:jc w:val="left"/>
              <w:rPr/>
            </w:pPr>
            <w:r>
              <w:rPr/>
              <w:t>Schedule 5.18</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Pension Plans</w:t>
            </w:r>
          </w:p>
        </w:tc>
      </w:tr>
      <w:tr>
        <w:trPr/>
        <w:tc>
          <w:tcPr>
            <w:tcW w:w="1514" w:type="dxa"/>
            <w:tcBorders/>
          </w:tcPr>
          <w:p>
            <w:pPr>
              <w:pStyle w:val="TableContents"/>
              <w:bidi w:val="0"/>
              <w:spacing w:before="0" w:after="283"/>
              <w:jc w:val="left"/>
              <w:rPr/>
            </w:pPr>
            <w:r>
              <w:rPr/>
              <w:t>Schedule 5.23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Labor Matters</w:t>
            </w:r>
          </w:p>
        </w:tc>
      </w:tr>
      <w:tr>
        <w:trPr/>
        <w:tc>
          <w:tcPr>
            <w:tcW w:w="1514" w:type="dxa"/>
            <w:tcBorders/>
          </w:tcPr>
          <w:p>
            <w:pPr>
              <w:pStyle w:val="TableContents"/>
              <w:bidi w:val="0"/>
              <w:spacing w:before="0" w:after="283"/>
              <w:jc w:val="left"/>
              <w:rPr/>
            </w:pPr>
            <w:r>
              <w:rPr/>
              <w:t>Schedule 6.13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Post-Closing Actions</w:t>
            </w:r>
          </w:p>
        </w:tc>
      </w:tr>
      <w:tr>
        <w:trPr/>
        <w:tc>
          <w:tcPr>
            <w:tcW w:w="1514" w:type="dxa"/>
            <w:tcBorders/>
          </w:tcPr>
          <w:p>
            <w:pPr>
              <w:pStyle w:val="TableContents"/>
              <w:bidi w:val="0"/>
              <w:spacing w:before="0" w:after="283"/>
              <w:jc w:val="left"/>
              <w:rPr/>
            </w:pPr>
            <w:r>
              <w:rPr/>
              <w:t>Schedule 7.01</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Existing Liens</w:t>
            </w:r>
          </w:p>
        </w:tc>
      </w:tr>
      <w:tr>
        <w:trPr/>
        <w:tc>
          <w:tcPr>
            <w:tcW w:w="1514" w:type="dxa"/>
            <w:tcBorders/>
          </w:tcPr>
          <w:p>
            <w:pPr>
              <w:pStyle w:val="TableContents"/>
              <w:bidi w:val="0"/>
              <w:spacing w:before="0" w:after="283"/>
              <w:jc w:val="left"/>
              <w:rPr/>
            </w:pPr>
            <w:r>
              <w:rPr/>
              <w:t>Schedule 7.02</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Existing Investments</w:t>
            </w:r>
          </w:p>
        </w:tc>
      </w:tr>
      <w:tr>
        <w:trPr/>
        <w:tc>
          <w:tcPr>
            <w:tcW w:w="1514" w:type="dxa"/>
            <w:tcBorders/>
          </w:tcPr>
          <w:p>
            <w:pPr>
              <w:pStyle w:val="TableContents"/>
              <w:bidi w:val="0"/>
              <w:spacing w:before="0" w:after="283"/>
              <w:jc w:val="left"/>
              <w:rPr/>
            </w:pPr>
            <w:r>
              <w:rPr/>
              <w:t>Schedule 7.03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Existing Indebtedness</w:t>
            </w:r>
          </w:p>
        </w:tc>
      </w:tr>
      <w:tr>
        <w:trPr/>
        <w:tc>
          <w:tcPr>
            <w:tcW w:w="1514" w:type="dxa"/>
            <w:tcBorders/>
          </w:tcPr>
          <w:p>
            <w:pPr>
              <w:pStyle w:val="TableContents"/>
              <w:bidi w:val="0"/>
              <w:spacing w:before="0" w:after="283"/>
              <w:jc w:val="left"/>
              <w:rPr/>
            </w:pPr>
            <w:r>
              <w:rPr/>
              <w:t>Schedule 10.02</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Administrative Agents Office, Certain Addresses for Notices</w:t>
            </w:r>
          </w:p>
        </w:tc>
      </w:tr>
      <w:tr>
        <w:trPr>
          <w:trHeight w:val="120" w:hRule="atLeast"/>
        </w:trPr>
        <w:tc>
          <w:tcPr>
            <w:tcW w:w="1514" w:type="dxa"/>
            <w:tcBorders/>
            <w:vAlign w:val="center"/>
          </w:tcPr>
          <w:p>
            <w:pPr>
              <w:pStyle w:val="TableContents"/>
              <w:bidi w:val="0"/>
              <w:spacing w:before="0" w:after="283"/>
              <w:jc w:val="left"/>
              <w:rPr>
                <w:sz w:val="4"/>
                <w:szCs w:val="4"/>
              </w:rPr>
            </w:pPr>
            <w:r>
              <w:rPr>
                <w:sz w:val="4"/>
                <w:szCs w:val="4"/>
              </w:rPr>
            </w:r>
          </w:p>
        </w:tc>
        <w:tc>
          <w:tcPr>
            <w:tcW w:w="8691" w:type="dxa"/>
            <w:gridSpan w:val="2"/>
            <w:tcBorders/>
            <w:vAlign w:val="center"/>
          </w:tcPr>
          <w:p>
            <w:pPr>
              <w:pStyle w:val="TableContents"/>
              <w:bidi w:val="0"/>
              <w:spacing w:before="0" w:after="283"/>
              <w:jc w:val="left"/>
              <w:rPr>
                <w:sz w:val="4"/>
                <w:szCs w:val="4"/>
              </w:rPr>
            </w:pPr>
            <w:r>
              <w:rPr>
                <w:sz w:val="4"/>
                <w:szCs w:val="4"/>
              </w:rPr>
            </w:r>
          </w:p>
        </w:tc>
      </w:tr>
      <w:tr>
        <w:trPr/>
        <w:tc>
          <w:tcPr>
            <w:tcW w:w="1514" w:type="dxa"/>
            <w:tcBorders/>
          </w:tcPr>
          <w:p>
            <w:pPr>
              <w:pStyle w:val="TableContents"/>
              <w:bidi w:val="0"/>
              <w:spacing w:before="0" w:after="283"/>
              <w:jc w:val="left"/>
              <w:rPr>
                <w:b/>
              </w:rPr>
            </w:pPr>
            <w:r>
              <w:rPr>
                <w:b/>
              </w:rPr>
              <w:t>EXHIBITS</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sz w:val="4"/>
                <w:szCs w:val="4"/>
              </w:rPr>
            </w:pPr>
            <w:r>
              <w:rPr>
                <w:sz w:val="4"/>
                <w:szCs w:val="4"/>
              </w:rPr>
            </w:r>
          </w:p>
        </w:tc>
      </w:tr>
      <w:tr>
        <w:trPr>
          <w:trHeight w:val="120" w:hRule="atLeast"/>
        </w:trPr>
        <w:tc>
          <w:tcPr>
            <w:tcW w:w="1514" w:type="dxa"/>
            <w:tcBorders/>
            <w:vAlign w:val="center"/>
          </w:tcPr>
          <w:p>
            <w:pPr>
              <w:pStyle w:val="TableContents"/>
              <w:bidi w:val="0"/>
              <w:spacing w:before="0" w:after="283"/>
              <w:jc w:val="left"/>
              <w:rPr>
                <w:sz w:val="4"/>
                <w:szCs w:val="4"/>
              </w:rPr>
            </w:pPr>
            <w:r>
              <w:rPr>
                <w:sz w:val="4"/>
                <w:szCs w:val="4"/>
              </w:rPr>
            </w:r>
          </w:p>
        </w:tc>
        <w:tc>
          <w:tcPr>
            <w:tcW w:w="8691" w:type="dxa"/>
            <w:gridSpan w:val="2"/>
            <w:tcBorders/>
            <w:vAlign w:val="center"/>
          </w:tcPr>
          <w:p>
            <w:pPr>
              <w:pStyle w:val="TableContents"/>
              <w:bidi w:val="0"/>
              <w:spacing w:before="0" w:after="283"/>
              <w:jc w:val="left"/>
              <w:rPr>
                <w:sz w:val="4"/>
                <w:szCs w:val="4"/>
              </w:rPr>
            </w:pPr>
            <w:r>
              <w:rPr>
                <w:sz w:val="4"/>
                <w:szCs w:val="4"/>
              </w:rPr>
            </w:r>
          </w:p>
        </w:tc>
      </w:tr>
      <w:tr>
        <w:trPr/>
        <w:tc>
          <w:tcPr>
            <w:tcW w:w="1514" w:type="dxa"/>
            <w:tcBorders/>
          </w:tcPr>
          <w:p>
            <w:pPr>
              <w:pStyle w:val="TableContents"/>
              <w:bidi w:val="0"/>
              <w:spacing w:before="0" w:after="283"/>
              <w:jc w:val="left"/>
              <w:rPr/>
            </w:pPr>
            <w:r>
              <w:rPr/>
              <w:t>Exhibit A</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Loan Notice</w:t>
            </w:r>
          </w:p>
        </w:tc>
      </w:tr>
      <w:tr>
        <w:trPr/>
        <w:tc>
          <w:tcPr>
            <w:tcW w:w="1514" w:type="dxa"/>
            <w:tcBorders/>
          </w:tcPr>
          <w:p>
            <w:pPr>
              <w:pStyle w:val="TableContents"/>
              <w:bidi w:val="0"/>
              <w:spacing w:before="0" w:after="283"/>
              <w:jc w:val="left"/>
              <w:rPr/>
            </w:pPr>
            <w:r>
              <w:rPr/>
              <w:t>Exhibit B</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Swing Line Loan Notice</w:t>
            </w:r>
          </w:p>
        </w:tc>
      </w:tr>
      <w:tr>
        <w:trPr/>
        <w:tc>
          <w:tcPr>
            <w:tcW w:w="1514" w:type="dxa"/>
            <w:tcBorders/>
          </w:tcPr>
          <w:p>
            <w:pPr>
              <w:pStyle w:val="TableContents"/>
              <w:bidi w:val="0"/>
              <w:spacing w:before="0" w:after="283"/>
              <w:jc w:val="left"/>
              <w:rPr/>
            </w:pPr>
            <w:r>
              <w:rPr/>
              <w:t>Exhibit C-1</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Term Note</w:t>
            </w:r>
          </w:p>
        </w:tc>
      </w:tr>
      <w:tr>
        <w:trPr/>
        <w:tc>
          <w:tcPr>
            <w:tcW w:w="1514" w:type="dxa"/>
            <w:tcBorders/>
          </w:tcPr>
          <w:p>
            <w:pPr>
              <w:pStyle w:val="TableContents"/>
              <w:bidi w:val="0"/>
              <w:spacing w:before="0" w:after="283"/>
              <w:jc w:val="left"/>
              <w:rPr/>
            </w:pPr>
            <w:r>
              <w:rPr/>
              <w:t>Exhibit C-2</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Revolving Credit Note</w:t>
            </w:r>
          </w:p>
        </w:tc>
      </w:tr>
      <w:tr>
        <w:trPr/>
        <w:tc>
          <w:tcPr>
            <w:tcW w:w="1514" w:type="dxa"/>
            <w:tcBorders/>
          </w:tcPr>
          <w:p>
            <w:pPr>
              <w:pStyle w:val="TableContents"/>
              <w:bidi w:val="0"/>
              <w:spacing w:before="0" w:after="283"/>
              <w:jc w:val="left"/>
              <w:rPr/>
            </w:pPr>
            <w:r>
              <w:rPr/>
              <w:t>Exhibit D</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Compliance Certificate</w:t>
            </w:r>
          </w:p>
        </w:tc>
      </w:tr>
      <w:tr>
        <w:trPr/>
        <w:tc>
          <w:tcPr>
            <w:tcW w:w="1514" w:type="dxa"/>
            <w:tcBorders/>
          </w:tcPr>
          <w:p>
            <w:pPr>
              <w:pStyle w:val="TableContents"/>
              <w:bidi w:val="0"/>
              <w:spacing w:before="0" w:after="283"/>
              <w:jc w:val="left"/>
              <w:rPr/>
            </w:pPr>
            <w:r>
              <w:rPr/>
              <w:t>Exhibit E</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Assignment of Assumption</w:t>
            </w:r>
          </w:p>
        </w:tc>
      </w:tr>
      <w:tr>
        <w:trPr/>
        <w:tc>
          <w:tcPr>
            <w:tcW w:w="1514" w:type="dxa"/>
            <w:tcBorders/>
          </w:tcPr>
          <w:p>
            <w:pPr>
              <w:pStyle w:val="TableContents"/>
              <w:bidi w:val="0"/>
              <w:spacing w:before="0" w:after="283"/>
              <w:jc w:val="left"/>
              <w:rPr/>
            </w:pPr>
            <w:r>
              <w:rPr/>
              <w:t>Exhibit F</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Approved Intercompany Note</w:t>
            </w:r>
          </w:p>
        </w:tc>
      </w:tr>
      <w:tr>
        <w:trPr/>
        <w:tc>
          <w:tcPr>
            <w:tcW w:w="1514" w:type="dxa"/>
            <w:tcBorders/>
          </w:tcPr>
          <w:p>
            <w:pPr>
              <w:pStyle w:val="TableContents"/>
              <w:bidi w:val="0"/>
              <w:spacing w:before="0" w:after="283"/>
              <w:jc w:val="left"/>
              <w:rPr/>
            </w:pPr>
            <w:r>
              <w:rPr/>
              <w:t>Exhibit G</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Joinder Agreement</w:t>
            </w:r>
          </w:p>
        </w:tc>
      </w:tr>
      <w:tr>
        <w:trPr/>
        <w:tc>
          <w:tcPr>
            <w:tcW w:w="1514" w:type="dxa"/>
            <w:tcBorders/>
          </w:tcPr>
          <w:p>
            <w:pPr>
              <w:pStyle w:val="TableContents"/>
              <w:bidi w:val="0"/>
              <w:spacing w:before="0" w:after="283"/>
              <w:jc w:val="left"/>
              <w:rPr/>
            </w:pPr>
            <w:r>
              <w:rPr/>
              <w:t>Exhibit H-1</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U.S. Tax Compliance Certificate (For Foreign Lenders That Are Not</w:t>
            </w:r>
          </w:p>
        </w:tc>
      </w:tr>
      <w:tr>
        <w:trPr/>
        <w:tc>
          <w:tcPr>
            <w:tcW w:w="15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Partnerships For U.S. Federal Income Tax Purposes)</w:t>
            </w:r>
          </w:p>
        </w:tc>
      </w:tr>
      <w:tr>
        <w:trPr/>
        <w:tc>
          <w:tcPr>
            <w:tcW w:w="1514" w:type="dxa"/>
            <w:tcBorders/>
          </w:tcPr>
          <w:p>
            <w:pPr>
              <w:pStyle w:val="TableContents"/>
              <w:bidi w:val="0"/>
              <w:spacing w:before="0" w:after="283"/>
              <w:jc w:val="left"/>
              <w:rPr/>
            </w:pPr>
            <w:r>
              <w:rPr/>
              <w:t>Exhibit H-2</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U.S. Tax Compliance Certificate (For Foreign Participants That Are Not</w:t>
            </w:r>
          </w:p>
        </w:tc>
      </w:tr>
      <w:tr>
        <w:trPr/>
        <w:tc>
          <w:tcPr>
            <w:tcW w:w="15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Partnerships For U.S. Federal Income Tax Purposes)</w:t>
            </w:r>
          </w:p>
        </w:tc>
      </w:tr>
      <w:tr>
        <w:trPr/>
        <w:tc>
          <w:tcPr>
            <w:tcW w:w="1514" w:type="dxa"/>
            <w:tcBorders/>
          </w:tcPr>
          <w:p>
            <w:pPr>
              <w:pStyle w:val="TableContents"/>
              <w:bidi w:val="0"/>
              <w:spacing w:before="0" w:after="283"/>
              <w:jc w:val="left"/>
              <w:rPr/>
            </w:pPr>
            <w:r>
              <w:rPr/>
              <w:t>Exhibit H-3</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U.S. Tax Compliance Certificate (For Foreign Participants That Are</w:t>
            </w:r>
          </w:p>
        </w:tc>
      </w:tr>
      <w:tr>
        <w:trPr/>
        <w:tc>
          <w:tcPr>
            <w:tcW w:w="15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Partnerships For U.S. Federal Income Tax Purposes)</w:t>
            </w:r>
          </w:p>
        </w:tc>
      </w:tr>
      <w:tr>
        <w:trPr/>
        <w:tc>
          <w:tcPr>
            <w:tcW w:w="1514" w:type="dxa"/>
            <w:tcBorders/>
          </w:tcPr>
          <w:p>
            <w:pPr>
              <w:pStyle w:val="TableContents"/>
              <w:bidi w:val="0"/>
              <w:spacing w:before="0" w:after="283"/>
              <w:jc w:val="left"/>
              <w:rPr/>
            </w:pPr>
            <w:r>
              <w:rPr/>
              <w:t>Exhibit H-4</w:t>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Form of U.S. Tax Compliance Certificate (For Foreign Lenders That Are</w:t>
            </w:r>
          </w:p>
        </w:tc>
      </w:tr>
      <w:tr>
        <w:trPr/>
        <w:tc>
          <w:tcPr>
            <w:tcW w:w="1514"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569" w:type="dxa"/>
            <w:tcBorders/>
          </w:tcPr>
          <w:p>
            <w:pPr>
              <w:pStyle w:val="TableContents"/>
              <w:bidi w:val="0"/>
              <w:spacing w:before="0" w:after="283"/>
              <w:jc w:val="left"/>
              <w:rPr/>
            </w:pPr>
            <w:r>
              <w:rPr/>
              <w:t>Partnerships For U.S. Federal Income Tax Purposes)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CREDIT AGREEMENT</w:t>
      </w:r>
      <w:r>
        <w:rPr>
          <w:rFonts w:ascii="Times New Roman" w:hAnsi="Times New Roman"/>
          <w:sz w:val="20"/>
        </w:rPr>
        <w:t xml:space="preserve"> is entered into as of February 28, 2025, among </w:t>
      </w:r>
      <w:r>
        <w:rPr>
          <w:rFonts w:ascii="Times New Roman" w:hAnsi="Times New Roman"/>
          <w:b/>
          <w:sz w:val="20"/>
        </w:rPr>
        <w:t>ACADIA HEALTHCARE COMPANY, INC.</w:t>
      </w:r>
      <w:r>
        <w:rPr>
          <w:rFonts w:ascii="Times New Roman" w:hAnsi="Times New Roman"/>
          <w:sz w:val="20"/>
        </w:rPr>
        <w:t>, a Delaware corporation (the </w:t>
      </w:r>
      <w:r>
        <w:rPr>
          <w:rFonts w:ascii="Times New Roman" w:hAnsi="Times New Roman"/>
          <w:sz w:val="20"/>
          <w:u w:val="single"/>
        </w:rPr>
        <w:t>Borrower</w:t>
      </w:r>
      <w:r>
        <w:rPr>
          <w:rFonts w:ascii="Times New Roman" w:hAnsi="Times New Roman"/>
          <w:sz w:val="20"/>
        </w:rPr>
        <w:t>), each lender and issuing bank from time to time party hereto (collectively, the </w:t>
      </w:r>
      <w:r>
        <w:rPr>
          <w:rFonts w:ascii="Times New Roman" w:hAnsi="Times New Roman"/>
          <w:sz w:val="20"/>
          <w:u w:val="single"/>
        </w:rPr>
        <w:t>Lenders</w:t>
      </w:r>
      <w:r>
        <w:rPr>
          <w:rFonts w:ascii="Times New Roman" w:hAnsi="Times New Roman"/>
          <w:sz w:val="20"/>
        </w:rPr>
        <w:t> and individually, a </w:t>
      </w:r>
      <w:r>
        <w:rPr>
          <w:rFonts w:ascii="Times New Roman" w:hAnsi="Times New Roman"/>
          <w:sz w:val="20"/>
          <w:u w:val="single"/>
        </w:rPr>
        <w:t>Lender</w:t>
      </w:r>
      <w:r>
        <w:rPr>
          <w:rFonts w:ascii="Times New Roman" w:hAnsi="Times New Roman"/>
          <w:sz w:val="20"/>
        </w:rPr>
        <w:t xml:space="preserve">) and </w:t>
      </w:r>
      <w:r>
        <w:rPr>
          <w:rFonts w:ascii="Times New Roman" w:hAnsi="Times New Roman"/>
          <w:b/>
          <w:sz w:val="20"/>
        </w:rPr>
        <w:t>JPMORGAN CHASE BANK, N.A.</w:t>
      </w:r>
      <w:r>
        <w:rPr>
          <w:rFonts w:ascii="Times New Roman" w:hAnsi="Times New Roman"/>
          <w:sz w:val="20"/>
        </w:rPr>
        <w:t xml:space="preserve">, as Administrative Agent and as the Swing Line Lender. </w:t>
      </w:r>
    </w:p>
    <w:p>
      <w:pPr>
        <w:pStyle w:val="TextBody"/>
        <w:bidi w:val="0"/>
        <w:spacing w:before="480" w:after="0"/>
        <w:jc w:val="center"/>
        <w:rPr>
          <w:rFonts w:ascii="Times New Roman" w:hAnsi="Times New Roman"/>
          <w:b/>
          <w:sz w:val="20"/>
        </w:rPr>
      </w:pPr>
      <w:r>
        <w:rPr>
          <w:rFonts w:ascii="Times New Roman" w:hAnsi="Times New Roman"/>
          <w:b/>
          <w:sz w:val="20"/>
        </w:rPr>
        <w:t xml:space="preserve">WITNESSETH: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Borrower is party to that certain Credit Agreement dated as of March 17, 2021 (as amended, supplemented or modified from time to time prior to the date hereof, the </w:t>
      </w:r>
      <w:r>
        <w:rPr>
          <w:rFonts w:ascii="Times New Roman" w:hAnsi="Times New Roman"/>
          <w:sz w:val="20"/>
          <w:u w:val="single"/>
        </w:rPr>
        <w:t>Existing Credit Agreement</w:t>
      </w:r>
      <w:r>
        <w:rPr>
          <w:rFonts w:ascii="Times New Roman" w:hAnsi="Times New Roman"/>
          <w:sz w:val="20"/>
        </w:rPr>
        <w:t xml:space="preserve">), by and among the Borrower, the guarantors identified therein, the lenders identified therein and Bank of America, N.A., as administrative agent;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Borrower has requested that the Lenders extend credit in the form of (a) Term A Loans to be made available in a single drawing on the Closing Date in an aggregate principal of $650,000,000, (b) Revolving Credit Loans to be made available to the Borrower on the Closing Date and at any time during the Availability Period in an aggregate principal amount at any time outstanding not in excess of $1,000,000,000, (c) Letters of Credit to be made available at any time during the Availability Period in an aggregate available balance not to excess of $50,000,000 and (d) Swing Line Loans to be made available at any time during the Availability Period in an aggregate principal amount at any time outstanding not in excess of $50,000,000;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(a) the proceeds of the Loans borrowed on the Closing Date will be used, together with cash available on the balance sheet of the Borrower, (i) to refinance the Borrowers existing credit facilities under the Existing Credit Agreement and permanently terminate all commitments in connection therewith, (ii) for working capital and general corporate purposes and (iii) to pay fees and expenses in connection therewith and (b) the proceeds of the Revolving Credit Loans borrowed following the Closing Date will be used for any purpose permitted hereunder (collectively, the </w:t>
      </w:r>
      <w:r>
        <w:rPr>
          <w:rFonts w:ascii="Times New Roman" w:hAnsi="Times New Roman"/>
          <w:sz w:val="20"/>
          <w:u w:val="single"/>
        </w:rPr>
        <w:t>Transactions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mutual covenants and agreements herein contained, the parties hereto covenant and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ACCOUNTING TERMS </w:t>
      </w:r>
    </w:p>
    <w:p>
      <w:pPr>
        <w:pStyle w:val="TextBody"/>
        <w:bidi w:val="0"/>
        <w:spacing w:before="240" w:after="0"/>
        <w:jc w:val="left"/>
        <w:rPr>
          <w:rFonts w:ascii="Times New Roman" w:hAnsi="Times New Roman"/>
          <w:sz w:val="20"/>
        </w:rPr>
      </w:pPr>
      <w:r>
        <w:rPr>
          <w:rFonts w:ascii="Times New Roman" w:hAnsi="Times New Roman"/>
          <w:b/>
          <w:sz w:val="20"/>
        </w:rPr>
        <w:t>1.01 Defined Terms</w:t>
      </w:r>
      <w:r>
        <w:rPr>
          <w:rFonts w:ascii="Times New Roman" w:hAnsi="Times New Roman"/>
          <w:sz w:val="20"/>
        </w:rPr>
        <w:t xml:space="preserve">. As used in this Agreement, the following terms shall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Acquired Indebtedness</w:t>
      </w:r>
      <w:r>
        <w:rPr>
          <w:rFonts w:ascii="Times New Roman" w:hAnsi="Times New Roman"/>
          <w:sz w:val="20"/>
        </w:rPr>
        <w:t xml:space="preserve"> has the meaning specified in </w:t>
      </w:r>
      <w:r>
        <w:rPr>
          <w:rFonts w:ascii="Times New Roman" w:hAnsi="Times New Roman"/>
          <w:sz w:val="20"/>
          <w:u w:val="single"/>
        </w:rPr>
        <w:t>Section 7.03(u)</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Acquisition</w:t>
      </w:r>
      <w:r>
        <w:rPr>
          <w:rFonts w:ascii="Times New Roman" w:hAnsi="Times New Roman"/>
          <w:sz w:val="20"/>
        </w:rPr>
        <w:t>, by any Person, means the purchase or acquisition in a single transaction or a series of transactions by any such Person, individually or together with its Affiliates, of (a) any Equity Interest of another Person (other than a Loan Party) sufficient to cause such Person to become a direct or indirect Subsidiary of the Borrower or (b) all or a substantial portion of the Property of another Person (other than a Loan Party), including, without limitation, all or a substantial portion of the Property comprising a division, business unit or line of business, whether involving a merger or consolidation with such other Person. </w:t>
      </w:r>
      <w:r>
        <w:rPr>
          <w:rFonts w:ascii="Times New Roman" w:hAnsi="Times New Roman"/>
          <w:sz w:val="20"/>
          <w:u w:val="single"/>
        </w:rPr>
        <w:t>Acquire</w:t>
      </w:r>
      <w:r>
        <w:rPr>
          <w:rFonts w:ascii="Times New Roman" w:hAnsi="Times New Roman"/>
          <w:sz w:val="20"/>
        </w:rPr>
        <w:t xml:space="preserve"> has a meaning correlative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w:t>
      </w:r>
      <w:r>
        <w:rPr>
          <w:rFonts w:ascii="Times New Roman" w:hAnsi="Times New Roman"/>
          <w:sz w:val="20"/>
        </w:rPr>
        <w:t xml:space="preserve"> means JPMorgan in its capacity as administrative agent and collateral agent, as applicable, under any of the Loan Documents, or any successor administrative agent and collateral agent, as provided in </w:t>
      </w:r>
      <w:r>
        <w:rPr>
          <w:rFonts w:ascii="Times New Roman" w:hAnsi="Times New Roman"/>
          <w:sz w:val="20"/>
          <w:u w:val="single"/>
        </w:rPr>
        <w:t>Section 9.06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Agents Office</w:t>
      </w:r>
      <w:r>
        <w:rPr>
          <w:rFonts w:ascii="Times New Roman" w:hAnsi="Times New Roman"/>
          <w:sz w:val="20"/>
        </w:rPr>
        <w:t xml:space="preserve"> means the Administrative Agents address and, as appropriate, account as set forth on </w:t>
      </w:r>
      <w:r>
        <w:rPr>
          <w:rFonts w:ascii="Times New Roman" w:hAnsi="Times New Roman"/>
          <w:sz w:val="20"/>
          <w:u w:val="single"/>
        </w:rPr>
        <w:t>Schedule 10.02</w:t>
      </w:r>
      <w:r>
        <w:rPr>
          <w:rFonts w:ascii="Times New Roman" w:hAnsi="Times New Roman"/>
          <w:sz w:val="20"/>
        </w:rPr>
        <w:t xml:space="preserve">, or such other address or account as the Administrative Agent may from time to time notify to the Borrower and the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Administrative Questionnaire</w:t>
      </w:r>
      <w:r>
        <w:rPr>
          <w:rFonts w:ascii="Times New Roman" w:hAnsi="Times New Roman"/>
          <w:sz w:val="20"/>
        </w:rPr>
        <w:t xml:space="preserve"> means an Administrative Questionnaire in a form supplied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Affected Financial Institution</w:t>
      </w:r>
      <w:r>
        <w:rPr>
          <w:rFonts w:ascii="Times New Roman" w:hAnsi="Times New Roman"/>
          <w:sz w:val="20"/>
        </w:rPr>
        <w:t xml:space="preserve"> means (a) any EEA Financial Institution or (b) any UK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means, with respect to any Person, another Person that directly, or indirectly through one or more intermediaries, Controls or is Controlled by or is under common Control with the Person specified.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Fee Letter</w:t>
      </w:r>
      <w:r>
        <w:rPr>
          <w:rFonts w:ascii="Times New Roman" w:hAnsi="Times New Roman"/>
          <w:sz w:val="20"/>
        </w:rPr>
        <w:t xml:space="preserve"> means the Agent Fee Letter dated as of February 12, 2025 by and between the Administrative Agent and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 Parties</w:t>
      </w:r>
      <w:r>
        <w:rPr>
          <w:rFonts w:ascii="Times New Roman" w:hAnsi="Times New Roman"/>
          <w:sz w:val="20"/>
        </w:rPr>
        <w:t xml:space="preserve"> shall have the meaning specified in </w:t>
      </w:r>
      <w:r>
        <w:rPr>
          <w:rFonts w:ascii="Times New Roman" w:hAnsi="Times New Roman"/>
          <w:sz w:val="20"/>
          <w:u w:val="single"/>
        </w:rPr>
        <w:t>Section 10.02(c)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Aggregate Commitments</w:t>
      </w:r>
      <w:r>
        <w:rPr>
          <w:rFonts w:ascii="Times New Roman" w:hAnsi="Times New Roman"/>
          <w:sz w:val="20"/>
        </w:rPr>
        <w:t xml:space="preserve"> means the Commitments of all the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Agreement</w:t>
      </w:r>
      <w:r>
        <w:rPr>
          <w:rFonts w:ascii="Times New Roman" w:hAnsi="Times New Roman"/>
          <w:sz w:val="20"/>
        </w:rPr>
        <w:t xml:space="preserve"> means this credit agreement, as amended, amended and restated, supplemented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Alternative Currency</w:t>
      </w:r>
      <w:r>
        <w:rPr>
          <w:rFonts w:ascii="Times New Roman" w:hAnsi="Times New Roman"/>
          <w:sz w:val="20"/>
        </w:rPr>
        <w:t xml:space="preserve"> means Sterling.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Annual Joinder Deadline</w:t>
      </w:r>
      <w:r>
        <w:rPr>
          <w:rFonts w:ascii="Times New Roman" w:hAnsi="Times New Roman"/>
          <w:sz w:val="20"/>
        </w:rPr>
        <w:t xml:space="preserve"> shall have the meaning specified in </w:t>
      </w:r>
      <w:r>
        <w:rPr>
          <w:rFonts w:ascii="Times New Roman" w:hAnsi="Times New Roman"/>
          <w:sz w:val="20"/>
          <w:u w:val="single"/>
        </w:rPr>
        <w:t>Section 6.11(b)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Annual Reporting Date</w:t>
      </w:r>
      <w:r>
        <w:rPr>
          <w:rFonts w:ascii="Times New Roman" w:hAnsi="Times New Roman"/>
          <w:sz w:val="20"/>
        </w:rPr>
        <w:t xml:space="preserve"> means, with respect to each fiscal year of the Borrower, the date that the Borrower is required to deliver a Compliance Certificate pursuant to </w:t>
      </w:r>
      <w:r>
        <w:rPr>
          <w:rFonts w:ascii="Times New Roman" w:hAnsi="Times New Roman"/>
          <w:sz w:val="20"/>
          <w:u w:val="single"/>
        </w:rPr>
        <w:t>Section 6.02(b)</w:t>
      </w:r>
      <w:r>
        <w:rPr>
          <w:rFonts w:ascii="Times New Roman" w:hAnsi="Times New Roman"/>
          <w:sz w:val="20"/>
        </w:rPr>
        <w:t xml:space="preserve"> in connection with the delivery of the financial statements referred to in </w:t>
      </w:r>
      <w:r>
        <w:rPr>
          <w:rFonts w:ascii="Times New Roman" w:hAnsi="Times New Roman"/>
          <w:sz w:val="20"/>
          <w:u w:val="single"/>
        </w:rPr>
        <w:t>Section 6.01(a)</w:t>
      </w:r>
      <w:r>
        <w:rPr>
          <w:rFonts w:ascii="Times New Roman" w:hAnsi="Times New Roman"/>
          <w:sz w:val="20"/>
        </w:rPr>
        <w:t xml:space="preserve"> in respect of such fiscal year.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Anti-Corruption Laws</w:t>
      </w:r>
      <w:r>
        <w:rPr>
          <w:rFonts w:ascii="Times New Roman" w:hAnsi="Times New Roman"/>
          <w:sz w:val="20"/>
        </w:rPr>
        <w:t xml:space="preserve"> shall have the meaning specified in </w:t>
      </w:r>
      <w:r>
        <w:rPr>
          <w:rFonts w:ascii="Times New Roman" w:hAnsi="Times New Roman"/>
          <w:sz w:val="20"/>
          <w:u w:val="single"/>
        </w:rPr>
        <w:t>Section 5.28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Percentage</w:t>
      </w:r>
      <w:r>
        <w:rPr>
          <w:rFonts w:ascii="Times New Roman" w:hAnsi="Times New Roman"/>
          <w:sz w:val="20"/>
        </w:rPr>
        <w:t xml:space="preserve"> means (a) in respect of any Term Facility, with respect to any Lender holding Term Loans of such Term Facility at any time, the percentage (carried out to the ninth decimal place) of such Term Facility represented by the principal amount of such Term Lenders Term Loans under such Term Facility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hAnsi="Times New Roman"/>
          <w:sz w:val="20"/>
          <w:u w:val="single"/>
        </w:rPr>
        <w:t>Section 2.15</w:t>
      </w:r>
      <w:r>
        <w:rPr>
          <w:rFonts w:ascii="Times New Roman" w:hAnsi="Times New Roman"/>
          <w:sz w:val="20"/>
        </w:rPr>
        <w:t xml:space="preserve">. If the commitment of each Revolving Credit Lender to make Revolving Credit Loans and the obligation of the L/C Issuer to make L/C Credit Extensions have been terminated pursuant to </w:t>
      </w:r>
      <w:r>
        <w:rPr>
          <w:rFonts w:ascii="Times New Roman" w:hAnsi="Times New Roman"/>
          <w:sz w:val="20"/>
          <w:u w:val="single"/>
        </w:rPr>
        <w:t>Section 8.02</w:t>
      </w:r>
      <w:r>
        <w:rPr>
          <w:rFonts w:ascii="Times New Roman" w:hAnsi="Times New Roman"/>
          <w:sz w:val="20"/>
        </w:rPr>
        <w:t xml:space="preserve">,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The initial Applicable Percentage of each Lender in respect of each Facility is set forth opposite the name of such Lender on </w:t>
      </w:r>
      <w:r>
        <w:rPr>
          <w:rFonts w:ascii="Times New Roman" w:hAnsi="Times New Roman"/>
          <w:sz w:val="20"/>
          <w:u w:val="single"/>
        </w:rPr>
        <w:t>Schedule 2.01</w:t>
      </w:r>
      <w:r>
        <w:rPr>
          <w:rFonts w:ascii="Times New Roman" w:hAnsi="Times New Roman"/>
          <w:sz w:val="20"/>
        </w:rPr>
        <w:t xml:space="preserve"> or in the Assignment and Assumption pursuant to which such Lender becomes a party hereto,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Rate</w:t>
      </w:r>
      <w:r>
        <w:rPr>
          <w:rFonts w:ascii="Times New Roman" w:hAnsi="Times New Roman"/>
          <w:sz w:val="20"/>
        </w:rPr>
        <w:t xml:space="preserve"> means, from time to time, the following percentages per annum, based upon the Consolidated Total Net Leverage Ratio as set forth in the most recent Compliance Certificate received by the Administrative Agent pursuant to </w:t>
      </w:r>
      <w:r>
        <w:rPr>
          <w:rFonts w:ascii="Times New Roman" w:hAnsi="Times New Roman"/>
          <w:sz w:val="20"/>
          <w:u w:val="single"/>
        </w:rPr>
        <w:t>Section 6.02(b)</w:t>
      </w:r>
      <w:r>
        <w:rPr>
          <w:rFonts w:ascii="Times New Roman" w:hAnsi="Times New Roman"/>
          <w:sz w:val="20"/>
        </w:rPr>
        <w:t xml:space="preserv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5"/>
        <w:gridCol w:w="203"/>
        <w:gridCol w:w="3911"/>
        <w:gridCol w:w="203"/>
        <w:gridCol w:w="145"/>
        <w:gridCol w:w="1370"/>
        <w:gridCol w:w="275"/>
        <w:gridCol w:w="127"/>
        <w:gridCol w:w="60"/>
        <w:gridCol w:w="560"/>
        <w:gridCol w:w="275"/>
        <w:gridCol w:w="126"/>
        <w:gridCol w:w="120"/>
        <w:gridCol w:w="1147"/>
        <w:gridCol w:w="281"/>
      </w:tblGrid>
      <w:tr>
        <w:trPr/>
        <w:tc>
          <w:tcPr>
            <w:tcW w:w="58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911"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9107" w:type="dxa"/>
            <w:gridSpan w:val="14"/>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APPLICABLE RATE</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Loans, Swing Line Loans and Letters of Credit</w:t>
            </w:r>
          </w:p>
        </w:tc>
        <w:tc>
          <w:tcPr>
            <w:tcW w:w="281" w:type="dxa"/>
            <w:tcBorders/>
            <w:vAlign w:val="bottom"/>
          </w:tcPr>
          <w:p>
            <w:pPr>
              <w:pStyle w:val="TableContents"/>
              <w:bidi w:val="0"/>
              <w:spacing w:before="0" w:after="283"/>
              <w:jc w:val="left"/>
              <w:rPr/>
            </w:pPr>
            <w:r>
              <w:rPr/>
              <w:t> </w:t>
            </w:r>
          </w:p>
        </w:tc>
      </w:tr>
      <w:tr>
        <w:trPr/>
        <w:tc>
          <w:tcPr>
            <w:tcW w:w="585" w:type="dxa"/>
            <w:tcBorders/>
            <w:vAlign w:val="bottom"/>
          </w:tcPr>
          <w:p>
            <w:pPr>
              <w:pStyle w:val="TableContents"/>
              <w:bidi w:val="0"/>
              <w:spacing w:before="0" w:after="0"/>
              <w:jc w:val="left"/>
              <w:rPr>
                <w:rFonts w:ascii="Times New Roman" w:hAnsi="Times New Roman"/>
                <w:sz w:val="16"/>
              </w:rPr>
            </w:pPr>
            <w:r>
              <w:rPr>
                <w:rFonts w:ascii="Times New Roman" w:hAnsi="Times New Roman"/>
                <w:sz w:val="16"/>
              </w:rPr>
              <w:t>Pricing</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Level</w:t>
            </w:r>
          </w:p>
        </w:tc>
        <w:tc>
          <w:tcPr>
            <w:tcW w:w="203" w:type="dxa"/>
            <w:tcBorders/>
            <w:vAlign w:val="bottom"/>
          </w:tcPr>
          <w:p>
            <w:pPr>
              <w:pStyle w:val="TableContents"/>
              <w:bidi w:val="0"/>
              <w:spacing w:before="0" w:after="283"/>
              <w:jc w:val="left"/>
              <w:rPr/>
            </w:pPr>
            <w:r>
              <w:rPr/>
              <w:t>  </w:t>
            </w:r>
          </w:p>
        </w:tc>
        <w:tc>
          <w:tcPr>
            <w:tcW w:w="3911"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Consolidated Total Net</w:t>
            </w:r>
          </w:p>
          <w:p>
            <w:pPr>
              <w:pStyle w:val="TableContents"/>
              <w:bidi w:val="0"/>
              <w:spacing w:before="0" w:after="20"/>
              <w:jc w:val="left"/>
              <w:rPr>
                <w:rFonts w:ascii="Times New Roman" w:hAnsi="Times New Roman"/>
                <w:sz w:val="16"/>
              </w:rPr>
            </w:pPr>
            <w:r>
              <w:rPr>
                <w:rFonts w:ascii="Times New Roman" w:hAnsi="Times New Roman"/>
                <w:sz w:val="16"/>
              </w:rPr>
              <w:t>Leverage Ratio</w:t>
            </w:r>
          </w:p>
        </w:tc>
        <w:tc>
          <w:tcPr>
            <w:tcW w:w="203" w:type="dxa"/>
            <w:tcBorders/>
            <w:vAlign w:val="bottom"/>
          </w:tcPr>
          <w:p>
            <w:pPr>
              <w:pStyle w:val="TableContents"/>
              <w:bidi w:val="0"/>
              <w:spacing w:before="0" w:after="283"/>
              <w:jc w:val="left"/>
              <w:rPr/>
            </w:pPr>
            <w:r>
              <w:rPr/>
              <w:t>  </w:t>
            </w:r>
          </w:p>
        </w:tc>
        <w:tc>
          <w:tcPr>
            <w:tcW w:w="1515" w:type="dxa"/>
            <w:gridSpan w:val="2"/>
            <w:tcBorders>
              <w:bottom w:val="single" w:sz="8" w:space="0" w:color="000000"/>
            </w:tcBorders>
            <w:tcMar>
              <w:bottom w:w="28" w:type="dxa"/>
            </w:tcMar>
            <w:vAlign w:val="bottom"/>
          </w:tcPr>
          <w:p>
            <w:pPr>
              <w:pStyle w:val="TableContents"/>
              <w:bidi w:val="0"/>
              <w:spacing w:before="0" w:after="283"/>
              <w:jc w:val="center"/>
              <w:rPr/>
            </w:pPr>
            <w:r>
              <w:rPr/>
              <w:t>Term SOFR</w:t>
              <w:br/>
              <w:t>Loans, SOFR</w:t>
              <w:br/>
              <w:t>Daily Floating</w:t>
              <w:br/>
              <w:t>Rate Loans and</w:t>
              <w:br/>
              <w:t>Letter</w:t>
              <w:br/>
              <w:t>of Credit Fees</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pPr>
            <w:r>
              <w:rPr/>
              <w:t>Base</w:t>
              <w:br/>
              <w:t>Rate</w:t>
              <w:br/>
              <w:t>Loans</w:t>
            </w:r>
          </w:p>
        </w:tc>
        <w:tc>
          <w:tcPr>
            <w:tcW w:w="27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pPr>
            <w:r>
              <w:rPr/>
              <w:t>Commitment</w:t>
              <w:br/>
              <w:t>Fee</w:t>
            </w:r>
          </w:p>
        </w:tc>
        <w:tc>
          <w:tcPr>
            <w:tcW w:w="281" w:type="dxa"/>
            <w:tcBorders/>
            <w:vAlign w:val="bottom"/>
          </w:tcPr>
          <w:p>
            <w:pPr>
              <w:pStyle w:val="TableContents"/>
              <w:bidi w:val="0"/>
              <w:spacing w:before="0" w:after="283"/>
              <w:jc w:val="left"/>
              <w:rPr/>
            </w:pPr>
            <w:r>
              <w:rPr/>
              <w:t> </w:t>
            </w:r>
          </w:p>
        </w:tc>
      </w:tr>
      <w:tr>
        <w:trPr/>
        <w:tc>
          <w:tcPr>
            <w:tcW w:w="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203" w:type="dxa"/>
            <w:tcBorders/>
            <w:shd w:fill="CCEEFF" w:val="clear"/>
            <w:vAlign w:val="bottom"/>
          </w:tcPr>
          <w:p>
            <w:pPr>
              <w:pStyle w:val="TableContents"/>
              <w:bidi w:val="0"/>
              <w:spacing w:before="0" w:after="283"/>
              <w:jc w:val="left"/>
              <w:rPr/>
            </w:pPr>
            <w:r>
              <w:rPr/>
              <w:t>  </w:t>
            </w:r>
          </w:p>
        </w:tc>
        <w:tc>
          <w:tcPr>
            <w:tcW w:w="3911" w:type="dxa"/>
            <w:tcBorders/>
            <w:shd w:fill="CCEEFF" w:val="clear"/>
            <w:vAlign w:val="bottom"/>
          </w:tcPr>
          <w:p>
            <w:pPr>
              <w:pStyle w:val="TableContents"/>
              <w:bidi w:val="0"/>
              <w:spacing w:before="0" w:after="283"/>
              <w:jc w:val="left"/>
              <w:rPr/>
            </w:pPr>
            <w:r>
              <w:rPr/>
              <w:t xml:space="preserve">≥ </w:t>
            </w:r>
            <w:r>
              <w:rPr/>
              <w:t>4.50 to 1.0</w:t>
            </w:r>
          </w:p>
        </w:tc>
        <w:tc>
          <w:tcPr>
            <w:tcW w:w="2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2.250</w:t>
            </w:r>
          </w:p>
        </w:tc>
        <w:tc>
          <w:tcPr>
            <w:tcW w:w="27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1.250</w:t>
            </w:r>
          </w:p>
        </w:tc>
        <w:tc>
          <w:tcPr>
            <w:tcW w:w="27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0.350</w:t>
            </w:r>
          </w:p>
        </w:tc>
        <w:tc>
          <w:tcPr>
            <w:tcW w:w="281" w:type="dxa"/>
            <w:tcBorders/>
            <w:shd w:fill="CCEEFF" w:val="clear"/>
            <w:vAlign w:val="bottom"/>
          </w:tcPr>
          <w:p>
            <w:pPr>
              <w:pStyle w:val="TableContents"/>
              <w:bidi w:val="0"/>
              <w:spacing w:before="0" w:after="283"/>
              <w:jc w:val="left"/>
              <w:rPr/>
            </w:pPr>
            <w:r>
              <w:rPr/>
              <w:t>% </w:t>
            </w:r>
          </w:p>
        </w:tc>
      </w:tr>
      <w:tr>
        <w:trPr/>
        <w:tc>
          <w:tcPr>
            <w:tcW w:w="585"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203" w:type="dxa"/>
            <w:tcBorders/>
            <w:vAlign w:val="bottom"/>
          </w:tcPr>
          <w:p>
            <w:pPr>
              <w:pStyle w:val="TableContents"/>
              <w:bidi w:val="0"/>
              <w:spacing w:before="0" w:after="283"/>
              <w:jc w:val="left"/>
              <w:rPr/>
            </w:pPr>
            <w:r>
              <w:rPr/>
              <w:t>  </w:t>
            </w:r>
          </w:p>
        </w:tc>
        <w:tc>
          <w:tcPr>
            <w:tcW w:w="3911" w:type="dxa"/>
            <w:tcBorders/>
            <w:vAlign w:val="bottom"/>
          </w:tcPr>
          <w:p>
            <w:pPr>
              <w:pStyle w:val="TableContents"/>
              <w:bidi w:val="0"/>
              <w:spacing w:before="0" w:after="283"/>
              <w:jc w:val="left"/>
              <w:rPr/>
            </w:pPr>
            <w:r>
              <w:rPr/>
              <w:t>&lt; 4.50 to 1.0 but ≥ 3.75 to 1.0</w:t>
            </w:r>
          </w:p>
        </w:tc>
        <w:tc>
          <w:tcPr>
            <w:tcW w:w="2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2.000</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0.300</w:t>
            </w:r>
          </w:p>
        </w:tc>
        <w:tc>
          <w:tcPr>
            <w:tcW w:w="281" w:type="dxa"/>
            <w:tcBorders/>
            <w:vAlign w:val="bottom"/>
          </w:tcPr>
          <w:p>
            <w:pPr>
              <w:pStyle w:val="TableContents"/>
              <w:bidi w:val="0"/>
              <w:spacing w:before="0" w:after="283"/>
              <w:jc w:val="left"/>
              <w:rPr/>
            </w:pPr>
            <w:r>
              <w:rPr/>
              <w:t>% </w:t>
            </w:r>
          </w:p>
        </w:tc>
      </w:tr>
      <w:tr>
        <w:trPr/>
        <w:tc>
          <w:tcPr>
            <w:tcW w:w="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203" w:type="dxa"/>
            <w:tcBorders/>
            <w:shd w:fill="CCEEFF" w:val="clear"/>
            <w:vAlign w:val="bottom"/>
          </w:tcPr>
          <w:p>
            <w:pPr>
              <w:pStyle w:val="TableContents"/>
              <w:bidi w:val="0"/>
              <w:spacing w:before="0" w:after="283"/>
              <w:jc w:val="left"/>
              <w:rPr/>
            </w:pPr>
            <w:r>
              <w:rPr/>
              <w:t>  </w:t>
            </w:r>
          </w:p>
        </w:tc>
        <w:tc>
          <w:tcPr>
            <w:tcW w:w="3911" w:type="dxa"/>
            <w:tcBorders/>
            <w:shd w:fill="CCEEFF" w:val="clear"/>
            <w:vAlign w:val="bottom"/>
          </w:tcPr>
          <w:p>
            <w:pPr>
              <w:pStyle w:val="TableContents"/>
              <w:bidi w:val="0"/>
              <w:spacing w:before="0" w:after="283"/>
              <w:jc w:val="left"/>
              <w:rPr/>
            </w:pPr>
            <w:r>
              <w:rPr/>
              <w:t>&lt; 3.75 to 1.0 but ≥ 3.00 to 1.0</w:t>
            </w:r>
          </w:p>
        </w:tc>
        <w:tc>
          <w:tcPr>
            <w:tcW w:w="2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1.750</w:t>
            </w:r>
          </w:p>
        </w:tc>
        <w:tc>
          <w:tcPr>
            <w:tcW w:w="27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0.750</w:t>
            </w:r>
          </w:p>
        </w:tc>
        <w:tc>
          <w:tcPr>
            <w:tcW w:w="27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0.250</w:t>
            </w:r>
          </w:p>
        </w:tc>
        <w:tc>
          <w:tcPr>
            <w:tcW w:w="281" w:type="dxa"/>
            <w:tcBorders/>
            <w:shd w:fill="CCEEFF" w:val="clear"/>
            <w:vAlign w:val="bottom"/>
          </w:tcPr>
          <w:p>
            <w:pPr>
              <w:pStyle w:val="TableContents"/>
              <w:bidi w:val="0"/>
              <w:spacing w:before="0" w:after="283"/>
              <w:jc w:val="left"/>
              <w:rPr/>
            </w:pPr>
            <w:r>
              <w:rPr/>
              <w:t>% </w:t>
            </w:r>
          </w:p>
        </w:tc>
      </w:tr>
      <w:tr>
        <w:trPr/>
        <w:tc>
          <w:tcPr>
            <w:tcW w:w="585" w:type="dxa"/>
            <w:tcBorders/>
          </w:tcPr>
          <w:p>
            <w:pPr>
              <w:pStyle w:val="TableContents"/>
              <w:bidi w:val="0"/>
              <w:spacing w:before="0" w:after="0"/>
              <w:jc w:val="left"/>
              <w:rPr>
                <w:rFonts w:ascii="Times New Roman" w:hAnsi="Times New Roman"/>
                <w:sz w:val="20"/>
              </w:rPr>
            </w:pPr>
            <w:r>
              <w:rPr>
                <w:rFonts w:ascii="Times New Roman" w:hAnsi="Times New Roman"/>
                <w:sz w:val="20"/>
              </w:rPr>
              <w:t>IV</w:t>
            </w:r>
          </w:p>
        </w:tc>
        <w:tc>
          <w:tcPr>
            <w:tcW w:w="203" w:type="dxa"/>
            <w:tcBorders/>
            <w:vAlign w:val="bottom"/>
          </w:tcPr>
          <w:p>
            <w:pPr>
              <w:pStyle w:val="TableContents"/>
              <w:bidi w:val="0"/>
              <w:spacing w:before="0" w:after="283"/>
              <w:jc w:val="left"/>
              <w:rPr/>
            </w:pPr>
            <w:r>
              <w:rPr/>
              <w:t>  </w:t>
            </w:r>
          </w:p>
        </w:tc>
        <w:tc>
          <w:tcPr>
            <w:tcW w:w="3911" w:type="dxa"/>
            <w:tcBorders/>
            <w:vAlign w:val="bottom"/>
          </w:tcPr>
          <w:p>
            <w:pPr>
              <w:pStyle w:val="TableContents"/>
              <w:bidi w:val="0"/>
              <w:spacing w:before="0" w:after="283"/>
              <w:jc w:val="left"/>
              <w:rPr/>
            </w:pPr>
            <w:r>
              <w:rPr/>
              <w:t>&lt; 3.00 to 1.0 but ≥ 2.25 to 1.0</w:t>
            </w:r>
          </w:p>
        </w:tc>
        <w:tc>
          <w:tcPr>
            <w:tcW w:w="20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1.500</w:t>
            </w:r>
          </w:p>
        </w:tc>
        <w:tc>
          <w:tcPr>
            <w:tcW w:w="275"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0.500</w:t>
            </w:r>
          </w:p>
        </w:tc>
        <w:tc>
          <w:tcPr>
            <w:tcW w:w="275"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7" w:type="dxa"/>
            <w:tcBorders/>
            <w:vAlign w:val="bottom"/>
          </w:tcPr>
          <w:p>
            <w:pPr>
              <w:pStyle w:val="TableContents"/>
              <w:bidi w:val="0"/>
              <w:spacing w:before="0" w:after="283"/>
              <w:jc w:val="right"/>
              <w:rPr/>
            </w:pPr>
            <w:r>
              <w:rPr/>
              <w:t>0.200</w:t>
            </w:r>
          </w:p>
        </w:tc>
        <w:tc>
          <w:tcPr>
            <w:tcW w:w="281" w:type="dxa"/>
            <w:tcBorders/>
            <w:vAlign w:val="bottom"/>
          </w:tcPr>
          <w:p>
            <w:pPr>
              <w:pStyle w:val="TableContents"/>
              <w:bidi w:val="0"/>
              <w:spacing w:before="0" w:after="283"/>
              <w:jc w:val="left"/>
              <w:rPr/>
            </w:pPr>
            <w:r>
              <w:rPr/>
              <w:t>% </w:t>
            </w:r>
          </w:p>
        </w:tc>
      </w:tr>
      <w:tr>
        <w:trPr/>
        <w:tc>
          <w:tcPr>
            <w:tcW w:w="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w:t>
            </w:r>
          </w:p>
        </w:tc>
        <w:tc>
          <w:tcPr>
            <w:tcW w:w="203" w:type="dxa"/>
            <w:tcBorders/>
            <w:shd w:fill="CCEEFF" w:val="clear"/>
            <w:vAlign w:val="bottom"/>
          </w:tcPr>
          <w:p>
            <w:pPr>
              <w:pStyle w:val="TableContents"/>
              <w:bidi w:val="0"/>
              <w:spacing w:before="0" w:after="283"/>
              <w:jc w:val="left"/>
              <w:rPr/>
            </w:pPr>
            <w:r>
              <w:rPr/>
              <w:t>  </w:t>
            </w:r>
          </w:p>
        </w:tc>
        <w:tc>
          <w:tcPr>
            <w:tcW w:w="3911" w:type="dxa"/>
            <w:tcBorders/>
            <w:shd w:fill="CCEEFF" w:val="clear"/>
            <w:vAlign w:val="bottom"/>
          </w:tcPr>
          <w:p>
            <w:pPr>
              <w:pStyle w:val="TableContents"/>
              <w:bidi w:val="0"/>
              <w:spacing w:before="0" w:after="283"/>
              <w:jc w:val="left"/>
              <w:rPr/>
            </w:pPr>
            <w:r>
              <w:rPr/>
              <w:t>&lt; 2.25 to 1.0</w:t>
            </w:r>
          </w:p>
        </w:tc>
        <w:tc>
          <w:tcPr>
            <w:tcW w:w="203"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1.375</w:t>
            </w:r>
          </w:p>
        </w:tc>
        <w:tc>
          <w:tcPr>
            <w:tcW w:w="275"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0.375</w:t>
            </w:r>
          </w:p>
        </w:tc>
        <w:tc>
          <w:tcPr>
            <w:tcW w:w="275"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47" w:type="dxa"/>
            <w:tcBorders/>
            <w:shd w:fill="CCEEFF" w:val="clear"/>
            <w:vAlign w:val="bottom"/>
          </w:tcPr>
          <w:p>
            <w:pPr>
              <w:pStyle w:val="TableContents"/>
              <w:bidi w:val="0"/>
              <w:spacing w:before="0" w:after="283"/>
              <w:jc w:val="right"/>
              <w:rPr/>
            </w:pPr>
            <w:r>
              <w:rPr/>
              <w:t>0.200</w:t>
            </w:r>
          </w:p>
        </w:tc>
        <w:tc>
          <w:tcPr>
            <w:tcW w:w="281"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Applicable Rate resulting from a change in the Consolidated Total Net Leverage Ratio shall become effective as of the first Business Day immediately following the date a Compliance Certificate is delivered pursuant to </w:t>
      </w:r>
      <w:r>
        <w:rPr>
          <w:rFonts w:ascii="Times New Roman" w:hAnsi="Times New Roman"/>
          <w:sz w:val="20"/>
          <w:u w:val="single"/>
        </w:rPr>
        <w:t>Section 6.02(b)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 Compliance Certificate is not delivered within 5 Business Days of its becoming due in accordance with such </w:t>
      </w:r>
      <w:r>
        <w:rPr>
          <w:rFonts w:ascii="Times New Roman" w:hAnsi="Times New Roman"/>
          <w:sz w:val="20"/>
          <w:u w:val="single"/>
        </w:rPr>
        <w:t>Section 6.02(b)</w:t>
      </w:r>
      <w:r>
        <w:rPr>
          <w:rFonts w:ascii="Times New Roman" w:hAnsi="Times New Roman"/>
          <w:sz w:val="20"/>
        </w:rPr>
        <w:t xml:space="preserve">, then Pricing Level I will be applicable as of the first Business Day after the date on which such Compliance Certificate was required to be delivered until the date five Business Days after the appropriate Compliance Certificate is delivered, whereupon the Applicable Rate shall be adjusted based on the information contained in the Compliance Certificate; provided that Pricing Level IV will be in effect during the period from the Closing Date until the first Business Day immediately following the date that the quarterly Compliance Certificate is delivered for the Fiscal Quarter ending June 30, 2025.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definition, the determination of the Applicable Rate for any period shall be subject to the provisions of </w:t>
      </w:r>
      <w:r>
        <w:rPr>
          <w:rFonts w:ascii="Times New Roman" w:hAnsi="Times New Roman"/>
          <w:sz w:val="20"/>
          <w:u w:val="single"/>
        </w:rPr>
        <w:t>Section 2.10(b)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Revolving Credit Percentage</w:t>
      </w:r>
      <w:r>
        <w:rPr>
          <w:rFonts w:ascii="Times New Roman" w:hAnsi="Times New Roman"/>
          <w:sz w:val="20"/>
        </w:rPr>
        <w:t xml:space="preserve"> means, with respect to any Revolving Credit Lender at any time, such Revolving Credit Lenders Applicable Percentage in respect of the Revolving Credit Facility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Appropriate Lender</w:t>
      </w:r>
      <w:r>
        <w:rPr>
          <w:rFonts w:ascii="Times New Roman" w:hAnsi="Times New Roman"/>
          <w:sz w:val="20"/>
        </w:rPr>
        <w:t xml:space="preserve"> means, at any time, (a) with respect to any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hAnsi="Times New Roman"/>
          <w:sz w:val="20"/>
          <w:u w:val="single"/>
        </w:rPr>
        <w:t>Section 2.03(a)(i)</w:t>
      </w:r>
      <w:r>
        <w:rPr>
          <w:rFonts w:ascii="Times New Roman" w:hAnsi="Times New Roman"/>
          <w:sz w:val="20"/>
        </w:rPr>
        <w:t xml:space="preserve">, the Revolving Credit Lenders and (c) with respect to the Swing Line Sublimit, (i) the Swing Line Lender and (ii) if any Swing Line Loans are outstanding pursuant to </w:t>
      </w:r>
      <w:r>
        <w:rPr>
          <w:rFonts w:ascii="Times New Roman" w:hAnsi="Times New Roman"/>
          <w:sz w:val="20"/>
          <w:u w:val="single"/>
        </w:rPr>
        <w:t>Section 2.04(a)</w:t>
      </w:r>
      <w:r>
        <w:rPr>
          <w:rFonts w:ascii="Times New Roman" w:hAnsi="Times New Roman"/>
          <w:sz w:val="20"/>
        </w:rPr>
        <w:t xml:space="preserve">, the Revolving Credit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Bank</w:t>
      </w:r>
      <w:r>
        <w:rPr>
          <w:rFonts w:ascii="Times New Roman" w:hAnsi="Times New Roman"/>
          <w:sz w:val="20"/>
        </w:rPr>
        <w:t> has the meaning specified in clause (c) of the definition of </w:t>
      </w:r>
      <w:r>
        <w:rPr>
          <w:rFonts w:ascii="Times New Roman" w:hAnsi="Times New Roman"/>
          <w:sz w:val="20"/>
          <w:u w:val="single"/>
        </w:rPr>
        <w:t>Cash Equivalents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Approved Fund</w:t>
      </w:r>
      <w:r>
        <w:rPr>
          <w:rFonts w:ascii="Times New Roman" w:hAnsi="Times New Roman"/>
          <w:sz w:val="20"/>
        </w:rPr>
        <w:t xml:space="preserve"> means any Fund that is administered or managed by (a) a Lender, (b) an Affiliate of a Lender or (c) an entity or an Affiliate of an entity that administers or manages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Arrangers</w:t>
      </w:r>
      <w:r>
        <w:rPr>
          <w:rFonts w:ascii="Times New Roman" w:hAnsi="Times New Roman"/>
          <w:sz w:val="20"/>
        </w:rPr>
        <w:t xml:space="preserve"> means each of the entities listed as a Joint Lead Arranger and Joint Bookrunner on the cover of this Agreement in its capacity as a joint lead arranger and a joint bookrunner.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Assignee Group</w:t>
      </w:r>
      <w:r>
        <w:rPr>
          <w:rFonts w:ascii="Times New Roman" w:hAnsi="Times New Roman"/>
          <w:sz w:val="20"/>
        </w:rPr>
        <w:t xml:space="preserve"> means two or more Eligible Assignees that are Affiliates of one another or two or more Approved Funds managed by the same investment advisor.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Assignment and Assumption</w:t>
      </w:r>
      <w:r>
        <w:rPr>
          <w:rFonts w:ascii="Times New Roman" w:hAnsi="Times New Roman"/>
          <w:sz w:val="20"/>
        </w:rPr>
        <w:t xml:space="preserve"> means an assignment and assumption entered into by a Lender and an Eligible Assignee (with the consent of any party whose consent is required by </w:t>
      </w:r>
      <w:r>
        <w:rPr>
          <w:rFonts w:ascii="Times New Roman" w:hAnsi="Times New Roman"/>
          <w:sz w:val="20"/>
          <w:u w:val="single"/>
        </w:rPr>
        <w:t>Section 10.06(b)</w:t>
      </w:r>
      <w:r>
        <w:rPr>
          <w:rFonts w:ascii="Times New Roman" w:hAnsi="Times New Roman"/>
          <w:sz w:val="20"/>
        </w:rPr>
        <w:t xml:space="preserve">), and accepted by the Administrative Agent, in substantially the form of </w:t>
      </w:r>
      <w:r>
        <w:rPr>
          <w:rFonts w:ascii="Times New Roman" w:hAnsi="Times New Roman"/>
          <w:sz w:val="20"/>
          <w:u w:val="single"/>
        </w:rPr>
        <w:t>Exhibit E</w:t>
      </w:r>
      <w:r>
        <w:rPr>
          <w:rFonts w:ascii="Times New Roman" w:hAnsi="Times New Roman"/>
          <w:sz w:val="20"/>
        </w:rPr>
        <w:t xml:space="preserve"> or any other form approved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Attributable Indebtedness</w:t>
      </w:r>
      <w:r>
        <w:rPr>
          <w:rFonts w:ascii="Times New Roman" w:hAnsi="Times New Roman"/>
          <w:sz w:val="20"/>
        </w:rPr>
        <w:t xml:space="preserve"> means, on any date, (a) in respect of any Capitalized Lease of any Person, the capitalized amount thereof that would appear on a balance sheet of such Person prepared as of such date in accordance with GAAP, (b) in respect of any Off-Balance Sheet Obligation, the capitalized amount of the remaining lease payments under the relevant lease that would appear on a balance sheet of such Person prepared as of such date in accordance with GAAP if such lease were accounted for as a Capitalized Lease and (c) in respect of any Sale and Leaseback Transaction, the present value (discounted in accordance with GAAP at the debt rate implied in the applicable lease) of the obligations of the lessee for rental payments during the term of such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Audited Financial Statements</w:t>
      </w:r>
      <w:r>
        <w:rPr>
          <w:rFonts w:ascii="Times New Roman" w:hAnsi="Times New Roman"/>
          <w:sz w:val="20"/>
        </w:rPr>
        <w:t xml:space="preserve"> means (a) the audited consolidated balance sheets of the Borrower and its Consolidated Subsidiaries for the fiscal year ended December 31, 2024, and (b) the related consolidated statements of income or operations, shareholders equity and cash flows for such fiscal year of the Borrower and its Consolidated Subsidiaries, including the notes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Auto-Extension Letter of Credit</w:t>
      </w:r>
      <w:r>
        <w:rPr>
          <w:rFonts w:ascii="Times New Roman" w:hAnsi="Times New Roman"/>
          <w:sz w:val="20"/>
        </w:rPr>
        <w:t xml:space="preserve"> shall have the meaning specified in </w:t>
      </w:r>
      <w:r>
        <w:rPr>
          <w:rFonts w:ascii="Times New Roman" w:hAnsi="Times New Roman"/>
          <w:sz w:val="20"/>
          <w:u w:val="single"/>
        </w:rPr>
        <w:t>Section 2.03(b)(iii)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Auto-Reinstatement Letter of Credit</w:t>
      </w:r>
      <w:r>
        <w:rPr>
          <w:rFonts w:ascii="Times New Roman" w:hAnsi="Times New Roman"/>
          <w:sz w:val="20"/>
        </w:rPr>
        <w:t xml:space="preserve"> shall have the meaning specified in </w:t>
      </w:r>
      <w:r>
        <w:rPr>
          <w:rFonts w:ascii="Times New Roman" w:hAnsi="Times New Roman"/>
          <w:sz w:val="20"/>
          <w:u w:val="single"/>
        </w:rPr>
        <w:t>Section 2.03(b)(iv)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Availability Period</w:t>
      </w:r>
      <w:r>
        <w:rPr>
          <w:rFonts w:ascii="Times New Roman" w:hAnsi="Times New Roman"/>
          <w:sz w:val="20"/>
        </w:rPr>
        <w:t xml:space="preserve"> means, in respect of the Revolving Credit Facility, the period from and including the Closing Date to the earliest of (a) the Maturity Date, (b) the date of termination of all of the Commitments pursuant to </w:t>
      </w:r>
      <w:r>
        <w:rPr>
          <w:rFonts w:ascii="Times New Roman" w:hAnsi="Times New Roman"/>
          <w:sz w:val="20"/>
          <w:u w:val="single"/>
        </w:rPr>
        <w:t>Section 2.06</w:t>
      </w:r>
      <w:r>
        <w:rPr>
          <w:rFonts w:ascii="Times New Roman" w:hAnsi="Times New Roman"/>
          <w:sz w:val="20"/>
        </w:rPr>
        <w:t xml:space="preserve">, and (c) the date of termination of the Commitment of each Revolving Credit Lender to make Revolving Credit Loans and of the obligation of the L/C Issuer to make L/C Credit Extensions pursuant to </w:t>
      </w:r>
      <w:r>
        <w:rPr>
          <w:rFonts w:ascii="Times New Roman" w:hAnsi="Times New Roman"/>
          <w:sz w:val="20"/>
          <w:u w:val="single"/>
        </w:rPr>
        <w:t>Section 8.02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Bail-In Legislation</w:t>
      </w:r>
      <w:r>
        <w:rPr>
          <w:rFonts w:ascii="Times New Roman" w:hAnsi="Times New Roman"/>
          <w:sz w:val="20"/>
        </w:rPr>
        <w:t xml:space="preserve">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 Rate</w:t>
      </w:r>
      <w:r>
        <w:rPr>
          <w:rFonts w:ascii="Times New Roman" w:hAnsi="Times New Roman"/>
          <w:sz w:val="20"/>
        </w:rPr>
        <w:t xml:space="preserve"> means for any day a fluctuating rate per annum equal to the highest of (a) the Federal Funds Rate </w:t>
      </w:r>
      <w:r>
        <w:rPr>
          <w:rFonts w:ascii="Times New Roman" w:hAnsi="Times New Roman"/>
          <w:sz w:val="20"/>
          <w:u w:val="single"/>
        </w:rPr>
        <w:t>plus</w:t>
      </w:r>
      <w:r>
        <w:rPr>
          <w:rFonts w:ascii="Times New Roman" w:hAnsi="Times New Roman"/>
          <w:sz w:val="20"/>
        </w:rPr>
        <w:t xml:space="preserve"> 1/2 of 1%, (b) the rate of interest in effect for such day as publicly announced from time to time by JPMorgan as its prime rate and (c) Term SOFR plus 1.00%; </w:t>
      </w:r>
      <w:r>
        <w:rPr>
          <w:rFonts w:ascii="Times New Roman" w:hAnsi="Times New Roman"/>
          <w:sz w:val="20"/>
          <w:u w:val="single"/>
        </w:rPr>
        <w:t>provided</w:t>
      </w:r>
      <w:r>
        <w:rPr>
          <w:rFonts w:ascii="Times New Roman" w:hAnsi="Times New Roman"/>
          <w:sz w:val="20"/>
        </w:rPr>
        <w:t xml:space="preserve">, that if the Base Rate shall be less than 1.00% at any time, such rate shall be deemed to be 1.00% for purposes of this Agreement. The prime rate is a rate set by JPMorgan based upon various factors including JPMorgans costs and desired return, general economic conditions and other factors, and is used as a reference point for pricing some loans, which may be priced at, above, or below such announced rate. Any change in such prime rate announced by JPMorgan shall take effect at the opening of business on the day specified in the public announcement of such change. If the Base Rate is being used as an alternate rate of interest pursuant to </w:t>
      </w:r>
      <w:r>
        <w:rPr>
          <w:rFonts w:ascii="Times New Roman" w:hAnsi="Times New Roman"/>
          <w:sz w:val="20"/>
          <w:u w:val="single"/>
        </w:rPr>
        <w:t>Section 3.03</w:t>
      </w:r>
      <w:r>
        <w:rPr>
          <w:rFonts w:ascii="Times New Roman" w:hAnsi="Times New Roman"/>
          <w:sz w:val="20"/>
        </w:rPr>
        <w:t xml:space="preserve"> hereof, then the Base Rate shall be the greater of clauses (a) and (b) above and shall be determined without reference to clause (c)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Base Rate Loan</w:t>
      </w:r>
      <w:r>
        <w:rPr>
          <w:rFonts w:ascii="Times New Roman" w:hAnsi="Times New Roman"/>
          <w:sz w:val="20"/>
        </w:rPr>
        <w:t xml:space="preserve"> means a Loan that bears interest based on the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Certification</w:t>
      </w:r>
      <w:r>
        <w:rPr>
          <w:rFonts w:ascii="Times New Roman" w:hAnsi="Times New Roman"/>
          <w:sz w:val="20"/>
        </w:rPr>
        <w:t xml:space="preserve"> means a certification regarding beneficial ownership required by the Beneficial Ownership Regulation.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Beneficial Ownership Regulation</w:t>
      </w:r>
      <w:r>
        <w:rPr>
          <w:rFonts w:ascii="Times New Roman" w:hAnsi="Times New Roman"/>
          <w:sz w:val="20"/>
        </w:rPr>
        <w:t xml:space="preserve"> means 31 C.F.R. § 1010.230.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Benefit Plan</w:t>
      </w:r>
      <w:r>
        <w:rPr>
          <w:rFonts w:ascii="Times New Roman" w:hAnsi="Times New Roman"/>
          <w:sz w:val="20"/>
        </w:rPr>
        <w:t xml:space="preserve">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w:t>
      </w:r>
      <w:r>
        <w:rPr>
          <w:rFonts w:ascii="Times New Roman" w:hAnsi="Times New Roman"/>
          <w:sz w:val="20"/>
        </w:rPr>
        <w:t xml:space="preserve"> has the meaning specified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Borrower Materials</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Borrowing</w:t>
      </w:r>
      <w:r>
        <w:rPr>
          <w:rFonts w:ascii="Times New Roman" w:hAnsi="Times New Roman"/>
          <w:sz w:val="20"/>
        </w:rPr>
        <w:t xml:space="preserve"> means a Revolving Credit Borrowing, a Swing Line Borrowing or a Term Borrowing,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(i) any day other than a Saturday, Sunday or other day on which commercial banks are authorized to close under the Laws of, or are in fact closed in, the state where the Administrative Agents Office is located or the State of New York and (ii) if such day relates to a Borrowing of, a payment or prepayment of principal or interest on, a conversion of or into, or an Interest Period for, a Term SOFR Loan, a determination of Term SOFR or a notice with respect to any of the foregoing, any day that is also a U.S. Government Securities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Businesses</w:t>
      </w:r>
      <w:r>
        <w:rPr>
          <w:rFonts w:ascii="Times New Roman" w:hAnsi="Times New Roman"/>
          <w:sz w:val="20"/>
        </w:rPr>
        <w:t xml:space="preserve"> has the meaning specified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Capitalized Lease</w:t>
      </w:r>
      <w:r>
        <w:rPr>
          <w:rFonts w:ascii="Times New Roman" w:hAnsi="Times New Roman"/>
          <w:sz w:val="20"/>
        </w:rPr>
        <w:t xml:space="preserve"> means, as applied to any Person, any lease of any Property (whether real, personal or mixed) by that Person as lessee which, in accordance with GAAP, is or should be accounted for as a capital lease on the balance sheet of such Person; </w:t>
      </w:r>
      <w:r>
        <w:rPr>
          <w:rFonts w:ascii="Times New Roman" w:hAnsi="Times New Roman"/>
          <w:sz w:val="20"/>
          <w:u w:val="single"/>
        </w:rPr>
        <w:t>provided</w:t>
      </w:r>
      <w:r>
        <w:rPr>
          <w:rFonts w:ascii="Times New Roman" w:hAnsi="Times New Roman"/>
          <w:sz w:val="20"/>
        </w:rPr>
        <w:t xml:space="preserve"> that, notwithstanding the foregoing, in no event will any lease that would have been categorized as an operating lease as determined in accordance with GAAP on the Closing Date be considered a capital lease (whether or not such lease was in effect on such date), regardless of any change in GAAP following the Closing Date that would otherwise require such obligations to be recharacterized (on a prospective or retroactive basis or otherwise) as a capital lease</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Collateralize</w:t>
      </w:r>
      <w:r>
        <w:rPr>
          <w:rFonts w:ascii="Times New Roman" w:hAnsi="Times New Roman"/>
          <w:sz w:val="20"/>
        </w:rPr>
        <w:t> means to pledge and deposit with or deliver to the Administrative Agent, for the benefit of the Administrative Agent, L/C Issuer or Swing Line Lender (as applicable) and the Revolving Credit Lenders, as collateral for the L/C Obligations, Obligations in respect of Swing Line Loans, or obligations of Revolving Credit Lenders to fund participations in respect of either thereof (as the context may require), cash or deposit account balances or, if the L/C Issuer or Swing Line Lender benefitting from such collateral shall agree in its sole discretion, other credit support, in each case pursuant to documentation in form and substance satisfactory to (a) the Administrative Agent and (b) the L/C Issuer or the Swing Line Lender (as applicable). </w:t>
      </w:r>
      <w:r>
        <w:rPr>
          <w:rFonts w:ascii="Times New Roman" w:hAnsi="Times New Roman"/>
          <w:sz w:val="20"/>
          <w:u w:val="single"/>
        </w:rPr>
        <w:t>Cash Collateral</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Equivalents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securities issued or directly and fully guaranteed or insured by the United States of America or any agency or instrumentality thereof (</w:t>
      </w:r>
      <w:r>
        <w:rPr>
          <w:rFonts w:ascii="Times New Roman" w:hAnsi="Times New Roman"/>
          <w:sz w:val="20"/>
          <w:u w:val="single"/>
        </w:rPr>
        <w:t>provided</w:t>
      </w:r>
      <w:r>
        <w:rPr>
          <w:rFonts w:ascii="Times New Roman" w:hAnsi="Times New Roman"/>
          <w:sz w:val="20"/>
        </w:rPr>
        <w:t xml:space="preserve"> that the full faith and credit of the United States of America is pledged in support thereof) having maturities of not more than thirty-six (36) months from the date of acquisition; </w:t>
      </w:r>
    </w:p>
    <w:p>
      <w:pPr>
        <w:pStyle w:val="TextBody"/>
        <w:bidi w:val="0"/>
        <w:spacing w:before="120" w:after="0"/>
        <w:jc w:val="left"/>
        <w:rPr>
          <w:rFonts w:ascii="Times New Roman" w:hAnsi="Times New Roman"/>
          <w:sz w:val="20"/>
        </w:rPr>
      </w:pPr>
      <w:r>
        <w:rPr>
          <w:rFonts w:ascii="Times New Roman" w:hAnsi="Times New Roman"/>
          <w:sz w:val="20"/>
        </w:rPr>
        <w:t>(b) marketable obligations issued by any state or commonwealth of the United States of America rated (at the time of acquisition of such security) at least </w:t>
      </w:r>
      <w:r>
        <w:rPr>
          <w:rFonts w:ascii="Times New Roman" w:hAnsi="Times New Roman"/>
          <w:i/>
          <w:sz w:val="20"/>
        </w:rPr>
        <w:t>AA</w:t>
      </w:r>
      <w:r>
        <w:rPr>
          <w:rFonts w:ascii="Times New Roman" w:hAnsi="Times New Roman"/>
          <w:sz w:val="20"/>
        </w:rPr>
        <w:t xml:space="preserve"> by S&amp;P, or the equivalent thereof by Moodys, having maturities of not more than thirty-six (36) months from the date of acquisition; </w:t>
      </w:r>
    </w:p>
    <w:p>
      <w:pPr>
        <w:pStyle w:val="TextBody"/>
        <w:bidi w:val="0"/>
        <w:spacing w:before="120" w:after="0"/>
        <w:jc w:val="left"/>
        <w:rPr>
          <w:rFonts w:ascii="Times New Roman" w:hAnsi="Times New Roman"/>
          <w:sz w:val="20"/>
        </w:rPr>
      </w:pPr>
      <w:r>
        <w:rPr>
          <w:rFonts w:ascii="Times New Roman" w:hAnsi="Times New Roman"/>
          <w:sz w:val="20"/>
        </w:rPr>
        <w:t>(c) time deposits (including eurodollar time deposits), certificates of deposit (including eurodollar certificates of deposit) and bankers acceptances of (i) any Lender or any Affiliate of any Lender, (ii) any commercial bank of recognized standing either organized under the laws of the United States (or any State or territory thereof) having capital and surplus in excess of $500,000,000 or (iii) any bank whose short term commercial paper rating (at the time of acquisition of such security) by S&amp;P is at least </w:t>
      </w:r>
      <w:r>
        <w:rPr>
          <w:rFonts w:ascii="Times New Roman" w:hAnsi="Times New Roman"/>
          <w:i/>
          <w:sz w:val="20"/>
        </w:rPr>
        <w:t>A-1</w:t>
      </w:r>
      <w:r>
        <w:rPr>
          <w:rFonts w:ascii="Times New Roman" w:hAnsi="Times New Roman"/>
          <w:sz w:val="20"/>
        </w:rPr>
        <w:t> or the equivalent thereof (any such bank, an </w:t>
      </w:r>
      <w:r>
        <w:rPr>
          <w:rFonts w:ascii="Times New Roman" w:hAnsi="Times New Roman"/>
          <w:sz w:val="20"/>
          <w:u w:val="single"/>
        </w:rPr>
        <w:t>Approved Bank</w:t>
      </w:r>
      <w:r>
        <w:rPr>
          <w:rFonts w:ascii="Times New Roman" w:hAnsi="Times New Roman"/>
          <w:sz w:val="20"/>
        </w:rPr>
        <w:t xml:space="preserve">), in each case with maturities of not more than twelve months from the date of acquisition; </w:t>
      </w:r>
    </w:p>
    <w:p>
      <w:pPr>
        <w:pStyle w:val="TextBody"/>
        <w:bidi w:val="0"/>
        <w:spacing w:before="120" w:after="0"/>
        <w:jc w:val="left"/>
        <w:rPr>
          <w:rFonts w:ascii="Times New Roman" w:hAnsi="Times New Roman"/>
          <w:sz w:val="20"/>
        </w:rPr>
      </w:pPr>
      <w:r>
        <w:rPr>
          <w:rFonts w:ascii="Times New Roman" w:hAnsi="Times New Roman"/>
          <w:sz w:val="20"/>
        </w:rPr>
        <w:t>(d) commercial paper and variable or fixed rate notes issued by any Lender or Approved Bank or by the parent company of any Lender or Approved Bank and commercial paper and variable rate notes issued by, or guaranteed by, any industrial or financial company organized under the laws of the United States of America or any state or commonwealth thereof or the District of Columbia with a short term commercial paper rating (at the time of acquisition of such security) of at least </w:t>
      </w:r>
      <w:r>
        <w:rPr>
          <w:rFonts w:ascii="Times New Roman" w:hAnsi="Times New Roman"/>
          <w:i/>
          <w:sz w:val="20"/>
        </w:rPr>
        <w:t>A-1</w:t>
      </w:r>
      <w:r>
        <w:rPr>
          <w:rFonts w:ascii="Times New Roman" w:hAnsi="Times New Roman"/>
          <w:sz w:val="20"/>
        </w:rPr>
        <w:t> or the equivalent thereof by S&amp;P or at least </w:t>
      </w:r>
      <w:r>
        <w:rPr>
          <w:rFonts w:ascii="Times New Roman" w:hAnsi="Times New Roman"/>
          <w:i/>
          <w:sz w:val="20"/>
        </w:rPr>
        <w:t>P-1</w:t>
      </w:r>
      <w:r>
        <w:rPr>
          <w:rFonts w:ascii="Times New Roman" w:hAnsi="Times New Roman"/>
          <w:sz w:val="20"/>
        </w:rPr>
        <w:t> or the equivalent thereof by Moodys, or guaranteed by any industrial company organized under the laws of the United States of America or any state or commonwealth thereof or the District of Columbia with a long term unsecured debt rating (at the time of acquisition of such security) of at least </w:t>
      </w:r>
      <w:r>
        <w:rPr>
          <w:rFonts w:ascii="Times New Roman" w:hAnsi="Times New Roman"/>
          <w:i/>
          <w:sz w:val="20"/>
        </w:rPr>
        <w:t>Aa</w:t>
      </w:r>
      <w:r>
        <w:rPr>
          <w:rFonts w:ascii="Times New Roman" w:hAnsi="Times New Roman"/>
          <w:sz w:val="20"/>
        </w:rPr>
        <w:t xml:space="preserve"> or the equivalent thereof by Moodys, and in each case with maturities of not more than 270 days from the date of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(e) money market and similar funds that (i) comply with the criteria set forth in Rule 2a-7 under the Investment Company Act of 1940, (ii) are rated Aaa by Moodys and AAA by S&amp;P (or reasonably equivalent ratings of another internationally recognized rating agency) and (iii) have portfolio assets of at least $500,000,000;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Indebtedness issued by persons with a rating of at least A-2 by Moodys or A by S&amp;P (or reasonably equivalent ratings of another internationally recognized rating agency), in each case, with maturities not exceeding one year from the date of acquisition; </w:t>
      </w:r>
    </w:p>
    <w:p>
      <w:pPr>
        <w:pStyle w:val="TextBody"/>
        <w:bidi w:val="0"/>
        <w:spacing w:before="120" w:after="0"/>
        <w:jc w:val="left"/>
        <w:rPr>
          <w:rFonts w:ascii="Times New Roman" w:hAnsi="Times New Roman"/>
          <w:sz w:val="20"/>
        </w:rPr>
      </w:pPr>
      <w:r>
        <w:rPr>
          <w:rFonts w:ascii="Times New Roman" w:hAnsi="Times New Roman"/>
          <w:sz w:val="20"/>
        </w:rPr>
        <w:t xml:space="preserve">(g) shares of mutual funds whose investment guidelines restrict 95% of such funds investments to those satisfying the requirements of this definition and cash; and </w:t>
      </w:r>
    </w:p>
    <w:p>
      <w:pPr>
        <w:pStyle w:val="TextBody"/>
        <w:bidi w:val="0"/>
        <w:spacing w:before="120" w:after="0"/>
        <w:jc w:val="left"/>
        <w:rPr>
          <w:rFonts w:ascii="Times New Roman" w:hAnsi="Times New Roman"/>
          <w:sz w:val="20"/>
        </w:rPr>
      </w:pPr>
      <w:r>
        <w:rPr>
          <w:rFonts w:ascii="Times New Roman" w:hAnsi="Times New Roman"/>
          <w:sz w:val="20"/>
        </w:rPr>
        <w:t xml:space="preserve">(h) instruments equivalent to those referred to in clauses (a) through (g) above denominated in any foreign currency comparable in credit quality and tenor to those referred to above and commonly used by corporations for cash management purposes in any jurisdiction outside the United States to the extent reasonably required in connection with any business conducted by any Subsidiary organized in such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Management Bank</w:t>
      </w:r>
      <w:r>
        <w:rPr>
          <w:rFonts w:ascii="Times New Roman" w:hAnsi="Times New Roman"/>
          <w:sz w:val="20"/>
        </w:rPr>
        <w:t xml:space="preserve"> means (a) any Person that, at the time it enters into a Cash Management Services Agreement, is a Lender or an Affiliate of a Lender or the Administrative Agent or an Affiliate of the Administrative Agent, in its capacity as a party to such Cash Management Services Agreement and (b) any Person that, at the time it, or its Affiliate, became a Lender or the Administrative Agent hereunder (including on the Closing Date), was a party to a Cash Management Services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Cash Management Services Agreement</w:t>
      </w:r>
      <w:r>
        <w:rPr>
          <w:rFonts w:ascii="Times New Roman" w:hAnsi="Times New Roman"/>
          <w:sz w:val="20"/>
        </w:rPr>
        <w:t xml:space="preserve"> means any agreement to provide management services, including treasury, depository, overdraft, p-card, credit or debit card, electronic funds transfer and other cash management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Casualty</w:t>
      </w:r>
      <w:r>
        <w:rPr>
          <w:rFonts w:ascii="Times New Roman" w:hAnsi="Times New Roman"/>
          <w:sz w:val="20"/>
        </w:rPr>
        <w:t xml:space="preserve"> means any casualty or other loss, damage or destruction.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in Law</w:t>
      </w:r>
      <w:r>
        <w:rPr>
          <w:rFonts w:ascii="Times New Roman" w:hAnsi="Times New Roman"/>
          <w:sz w:val="20"/>
        </w:rPr>
        <w:t xml:space="preserve"> means the occurrence, after the date of this Agreement, of any of the following: (i) the adoption or taking effect of any law, rule, regulation or treaty, (ii) any change in any law, rule, regulation or treaty or in the administration, interpretation or application thereof by any Governmental Authority or (iii) the making or issuance of any request, guideline or directive (whether or not having the force of law) by any Governmental Authority; </w:t>
      </w:r>
      <w:r>
        <w:rPr>
          <w:rFonts w:ascii="Times New Roman" w:hAnsi="Times New Roman"/>
          <w:sz w:val="20"/>
          <w:u w:val="single"/>
        </w:rPr>
        <w:t>provided</w:t>
      </w:r>
      <w:r>
        <w:rPr>
          <w:rFonts w:ascii="Times New Roman" w:hAnsi="Times New Roman"/>
          <w:sz w:val="20"/>
        </w:rPr>
        <w:t xml:space="preserve"> that notwithstanding anything herein to the contrary, (x) the Dodd-Frank Wall Street Reform and Consumer Protection Act of 2010, as amended, or any rules, regulations, interpretations, guidelines or directives promulgated thereunder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an event or series of events by which: </w:t>
      </w:r>
    </w:p>
    <w:p>
      <w:pPr>
        <w:pStyle w:val="TextBody"/>
        <w:bidi w:val="0"/>
        <w:spacing w:before="120" w:after="0"/>
        <w:jc w:val="left"/>
        <w:rPr>
          <w:rFonts w:ascii="Times New Roman" w:hAnsi="Times New Roman"/>
          <w:sz w:val="20"/>
        </w:rPr>
      </w:pPr>
      <w:r>
        <w:rPr>
          <w:rFonts w:ascii="Times New Roman" w:hAnsi="Times New Roman"/>
          <w:sz w:val="20"/>
        </w:rPr>
        <w:t xml:space="preserve">(a)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thirty-five percent (35%)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occurrence of a Change of Control (or any comparable term) under, and as defined in, any agreement, document or instrument governing or otherwise relating to any unsecured Indebtedness in excess of the Threshold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Class</w:t>
      </w:r>
      <w:r>
        <w:rPr>
          <w:rFonts w:ascii="Times New Roman" w:hAnsi="Times New Roman"/>
          <w:sz w:val="20"/>
        </w:rPr>
        <w:t xml:space="preserve"> means, (a) when used with respect to Commitments, whether such Commitments are Revolving Credit Commitments, Term A Commitments or commitments in respect of any other series of Loans and (b) when used with respect to Loans or a Borrowing, whether such Loans, or the Loans comprising such Borrowing, are Revolving Credit Loans, Term A Loans or Loans of any other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Closing Date</w:t>
      </w:r>
      <w:r>
        <w:rPr>
          <w:rFonts w:ascii="Times New Roman" w:hAnsi="Times New Roman"/>
          <w:sz w:val="20"/>
        </w:rPr>
        <w:t xml:space="preserve"> means the first date all of the conditions precedent in </w:t>
      </w:r>
      <w:r>
        <w:rPr>
          <w:rFonts w:ascii="Times New Roman" w:hAnsi="Times New Roman"/>
          <w:sz w:val="20"/>
          <w:u w:val="single"/>
        </w:rPr>
        <w:t>Section 4.01</w:t>
      </w:r>
      <w:r>
        <w:rPr>
          <w:rFonts w:ascii="Times New Roman" w:hAnsi="Times New Roman"/>
          <w:sz w:val="20"/>
        </w:rPr>
        <w:t xml:space="preserve"> are satisfied or waived in accordance with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CME</w:t>
      </w:r>
      <w:r>
        <w:rPr>
          <w:rFonts w:ascii="Times New Roman" w:hAnsi="Times New Roman"/>
          <w:sz w:val="20"/>
        </w:rPr>
        <w:t xml:space="preserve"> means CME Group Benchmark Administration Limited.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CMS</w:t>
      </w:r>
      <w:r>
        <w:rPr>
          <w:rFonts w:ascii="Times New Roman" w:hAnsi="Times New Roman"/>
          <w:sz w:val="20"/>
        </w:rPr>
        <w:t xml:space="preserve"> means the Centers for Medicare &amp; Medicaid Services, the federal agency responsible for administering Medicare, Medicaid, SCHIP (State Childrens Health Insurance) and other federal health-related programs.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w:t>
      </w:r>
      <w:r>
        <w:rPr>
          <w:rFonts w:ascii="Times New Roman" w:hAnsi="Times New Roman"/>
          <w:sz w:val="20"/>
        </w:rPr>
        <w:t xml:space="preserve"> means all the Collateral referred to in the Collateral Documents and any other assets and property that are or are intended under the terms of the Collateral Documents to be subject to Liens in favor of the Administrative Agent for the benefit of the Secured Parties; </w:t>
      </w:r>
      <w:r>
        <w:rPr>
          <w:rFonts w:ascii="Times New Roman" w:hAnsi="Times New Roman"/>
          <w:sz w:val="20"/>
          <w:u w:val="single"/>
        </w:rPr>
        <w:t>provided</w:t>
      </w:r>
      <w:r>
        <w:rPr>
          <w:rFonts w:ascii="Times New Roman" w:hAnsi="Times New Roman"/>
          <w:sz w:val="20"/>
        </w:rPr>
        <w:t xml:space="preserve">, that, the parties acknowledge that assets and property acquired after the Closing Date, as permitted herein or otherwise, of the type described in the Collateral Documents are and shall be pledged to the Administrative Agent for the benefit of the Secured Parties as contemplated by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Collateral Documents</w:t>
      </w:r>
      <w:r>
        <w:rPr>
          <w:rFonts w:ascii="Times New Roman" w:hAnsi="Times New Roman"/>
          <w:sz w:val="20"/>
        </w:rPr>
        <w:t xml:space="preserve"> means, collectively, the Security Agreement and any other security agreements, pledge agreements or similar instruments delivered to the Administrative Agent as collateral agent from time to time pursuant to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and each other agreement, instrument or document that creates or purports to create a Lien in favor of the Administrative Agent for the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w:t>
      </w:r>
      <w:r>
        <w:rPr>
          <w:rFonts w:ascii="Times New Roman" w:hAnsi="Times New Roman"/>
          <w:sz w:val="20"/>
        </w:rPr>
        <w:t xml:space="preserve"> means a Term A Commitment or a Revolving Credit Commitment,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Commitment Fee</w:t>
      </w:r>
      <w:r>
        <w:rPr>
          <w:rFonts w:ascii="Times New Roman" w:hAnsi="Times New Roman"/>
          <w:sz w:val="20"/>
        </w:rPr>
        <w:t xml:space="preserve"> has the meaning specified in </w:t>
      </w:r>
      <w:r>
        <w:rPr>
          <w:rFonts w:ascii="Times New Roman" w:hAnsi="Times New Roman"/>
          <w:sz w:val="20"/>
          <w:u w:val="single"/>
        </w:rPr>
        <w:t>Section 2.09(a)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Commodity Exchange Act</w:t>
      </w:r>
      <w:r>
        <w:rPr>
          <w:rFonts w:ascii="Times New Roman" w:hAnsi="Times New Roman"/>
          <w:sz w:val="20"/>
        </w:rPr>
        <w:t xml:space="preserve"> means the Commodity Exchange Act (7 U.S.C. § 1 </w:t>
      </w:r>
      <w:r>
        <w:rPr>
          <w:rFonts w:ascii="Times New Roman" w:hAnsi="Times New Roman"/>
          <w:i/>
          <w:sz w:val="20"/>
        </w:rPr>
        <w:t>et seq</w:t>
      </w:r>
      <w:r>
        <w:rPr>
          <w:rFonts w:ascii="Times New Roman" w:hAnsi="Times New Roman"/>
          <w:sz w:val="20"/>
        </w:rPr>
        <w:t xml:space="preserve">.), 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Compliance Certificate</w:t>
      </w:r>
      <w:r>
        <w:rPr>
          <w:rFonts w:ascii="Times New Roman" w:hAnsi="Times New Roman"/>
          <w:sz w:val="20"/>
        </w:rPr>
        <w:t xml:space="preserve"> means a certificate substantially in the form of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Condemnation</w:t>
      </w:r>
      <w:r>
        <w:rPr>
          <w:rFonts w:ascii="Times New Roman" w:hAnsi="Times New Roman"/>
          <w:sz w:val="20"/>
        </w:rPr>
        <w:t xml:space="preserve"> means any taking of Property, or any part thereof or interest therein, for public or quasi-public use under the power of eminent domain, by reason of any public improvement or condemnation proceeding, or in any other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Conforming Changes</w:t>
      </w:r>
      <w:r>
        <w:rPr>
          <w:rFonts w:ascii="Times New Roman" w:hAnsi="Times New Roman"/>
          <w:sz w:val="20"/>
        </w:rPr>
        <w:t xml:space="preserve"> means, with respect to the use, administration of or any conventions associated with SOFR, Term SOFR, the SOFR Daily Floating Rate or any proposed Successor Rate, as applicable, any conforming changes to the definitions of Base Rate, SOFR, Term SOFR, SOFR Daily Floating Rate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(in consultation with the Borrower), to reflect the adoption and implementation of such applicable rate(s) and to permit the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that no market practice for the administration of such rate exists, in such other manner of administration as the Administrative Agent determines (in consultation with the Borrower) is reasonably necessary in connection with the administration of this Agreement and any other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Cash Interest Charges</w:t>
      </w:r>
      <w:r>
        <w:rPr>
          <w:rFonts w:ascii="Times New Roman" w:hAnsi="Times New Roman"/>
          <w:sz w:val="20"/>
        </w:rPr>
        <w:t xml:space="preserve"> means for any period, for the Borrower and its Restricted Subsidiaries determined on a consolidated basis, Consolidated Interest Charges payable in cash during such period, excluding for the avoidance of doubt, in each case: </w:t>
      </w:r>
    </w:p>
    <w:p>
      <w:pPr>
        <w:pStyle w:val="TextBody"/>
        <w:bidi w:val="0"/>
        <w:spacing w:before="120" w:after="0"/>
        <w:jc w:val="left"/>
        <w:rPr>
          <w:rFonts w:ascii="Times New Roman" w:hAnsi="Times New Roman"/>
          <w:sz w:val="20"/>
        </w:rPr>
      </w:pPr>
      <w:r>
        <w:rPr>
          <w:rFonts w:ascii="Times New Roman" w:hAnsi="Times New Roman"/>
          <w:sz w:val="20"/>
        </w:rPr>
        <w:t xml:space="preserve">(i) costs associated with incurring or terminating Swap Obligations and cash costs associated with breakage in respect of hedging agreements for interest rates, </w:t>
      </w:r>
    </w:p>
    <w:p>
      <w:pPr>
        <w:pStyle w:val="TextBody"/>
        <w:bidi w:val="0"/>
        <w:spacing w:before="240" w:after="0"/>
        <w:jc w:val="left"/>
        <w:rPr>
          <w:rFonts w:ascii="Times New Roman" w:hAnsi="Times New Roman"/>
          <w:sz w:val="20"/>
        </w:rPr>
      </w:pPr>
      <w:r>
        <w:rPr>
          <w:rFonts w:ascii="Times New Roman" w:hAnsi="Times New Roman"/>
          <w:sz w:val="20"/>
        </w:rPr>
        <w:t xml:space="preserve">(ii) commissions, discounts, yield maintenance, make-whole premium, debt issuance costs, amendment fees and other fees, charges, expenses, costs, accruals, reserves or losses of any kind incurred in connection with any Indebtedness (other than, for the avoidance of doubt, interest (including capitalized interest)), </w:t>
      </w:r>
    </w:p>
    <w:p>
      <w:pPr>
        <w:pStyle w:val="TextBody"/>
        <w:bidi w:val="0"/>
        <w:spacing w:before="240" w:after="0"/>
        <w:jc w:val="left"/>
        <w:rPr>
          <w:rFonts w:ascii="Times New Roman" w:hAnsi="Times New Roman"/>
          <w:sz w:val="20"/>
        </w:rPr>
      </w:pPr>
      <w:r>
        <w:rPr>
          <w:rFonts w:ascii="Times New Roman" w:hAnsi="Times New Roman"/>
          <w:sz w:val="20"/>
        </w:rPr>
        <w:t xml:space="preserve">(iii) any payments with respect to make-whole premiums or other breakage costs of any Indebtedness, including any Indebtedness issued in connection with the transactions contemplated by this Agreement, and </w:t>
      </w:r>
    </w:p>
    <w:p>
      <w:pPr>
        <w:pStyle w:val="TextBody"/>
        <w:bidi w:val="0"/>
        <w:spacing w:before="240" w:after="0"/>
        <w:jc w:val="left"/>
        <w:rPr>
          <w:rFonts w:ascii="Times New Roman" w:hAnsi="Times New Roman"/>
          <w:sz w:val="20"/>
        </w:rPr>
      </w:pPr>
      <w:r>
        <w:rPr>
          <w:rFonts w:ascii="Times New Roman" w:hAnsi="Times New Roman"/>
          <w:sz w:val="20"/>
        </w:rPr>
        <w:t xml:space="preserve">(iv) annual agency fees paid to any administrative agents, collateral agents and trustees with respect to any secured or unsecured loans, debt facilities or other forms of Indebtedness (including any security or collateral trust arrangements related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EBITDA</w:t>
      </w:r>
      <w:r>
        <w:rPr>
          <w:rFonts w:ascii="Times New Roman" w:hAnsi="Times New Roman"/>
          <w:sz w:val="20"/>
        </w:rPr>
        <w:t xml:space="preserve"> means, for any period, for the Borrower and its Restricted Subsidiaries determined on a consolidated basis, an amount equal to Consolidated Net Income for such period, </w:t>
      </w:r>
      <w:r>
        <w:rPr>
          <w:rFonts w:ascii="Times New Roman" w:hAnsi="Times New Roman"/>
          <w:sz w:val="20"/>
          <w:u w:val="single"/>
        </w:rPr>
        <w:t>plus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following (without duplication) to the extent deducted in calculating such Consolidated Net Income during such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Interest Charges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federal, state, local and foreign income taxes payable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and amortization expense;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charges and other expenses reducing Consolidated Net Income in each case which do not represent a cash item in such period; </w:t>
            </w:r>
            <w:r>
              <w:rPr>
                <w:rFonts w:ascii="Times New Roman" w:hAnsi="Times New Roman"/>
                <w:sz w:val="20"/>
                <w:u w:val="single"/>
              </w:rPr>
              <w:t>provided</w:t>
            </w:r>
            <w:r>
              <w:rPr>
                <w:rFonts w:ascii="Times New Roman" w:hAnsi="Times New Roman"/>
                <w:sz w:val="20"/>
              </w:rPr>
              <w:t xml:space="preserve"> that if any non-cash charge or loss represents an accrual or reserve for potential cash items in any future period, the cash payment in respect thereof in such future period shall be subtracted from Consolidated EBITDA in such future period (but excluding, for the avoidance of doubt, amortization of a prepaid cash item that was paid in a prior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actually incurred in connection with restructuring activities (which, for the avoidance of doubt, shall include, without duplication, discontinued operations, retention, severance, systems establishment costs, excess pension charges, contract termination costs and costs to consolidate facilities and relocate employees) and integration costs relating to Permitted Acquisitions, Investments and Dispositions; </w:t>
            </w:r>
            <w:r>
              <w:rPr>
                <w:rFonts w:ascii="Times New Roman" w:hAnsi="Times New Roman"/>
                <w:i/>
                <w:sz w:val="20"/>
              </w:rPr>
              <w:t>provided</w:t>
            </w:r>
            <w:r>
              <w:rPr>
                <w:rFonts w:ascii="Times New Roman" w:hAnsi="Times New Roman"/>
                <w:sz w:val="20"/>
              </w:rPr>
              <w:t xml:space="preserve"> that the aggregate amount that may be added back pursuant to this clause (v) (together with any Permitted Cost Savings added back pursuant to clause (b) below) shall not exceed 20% of Consolidated EBITDA of the Borrower and its Restricted Subsidiaries (as calculated after giving effect to such adjustments) for any four fiscal quarter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attributable to the early extinguishment or conversion of Indebtedness (including deferred financing expenses written off and premiums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costs (other than integration costs), expenses and other charges associated with the Transactions and all other Permitted Acquisitions, Investments, Dispositions, issuances or incurrences of Indebtedness, issuances of Equity Interests or, modifications of instruments of Indebtedness, solely with respect to transactions permitted hereunder (whether or not actually consummated);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proceeds of business interruption insurance, in an amount not to exceed the earnings for the applicable period that such proceeds are intended to replace;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any extraordinary, unusual or non-recurring cash losses, expenses or other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losses paid in cash in connection with any interest rate or foreign exchange rate Swap Contract permitted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(xi)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amounts paid pursuant to net working capital adjustment, earn-out or other deferred purchase payment pursuant to any Acquisition or Investment consummated during the term of this Agreement or on or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(xii)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expenses, charges and losses if and to the extent such expenses, charges and losses are (A) fully indemnified by a contractual obligation of the seller under a Permitted Acquisition or (B) covered by insurance (excluding self-insurance), but, in each case, only to the extent, (x) such indemnification obligation or insurance policy remains in full force and effect, (y) such seller is at the time such add-back is taken, and remains, solvent, and such seller or insurance provider has not refused or challenged a claim for such indemnification or insurance payment and (z) with respect to insurance, such insurance proceeds will be reimbursed within twelve months of the time such expenses were incurred; </w:t>
            </w:r>
            <w:r>
              <w:rPr>
                <w:rFonts w:ascii="Times New Roman" w:hAnsi="Times New Roman"/>
                <w:sz w:val="20"/>
                <w:u w:val="single"/>
              </w:rPr>
              <w:t>plus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Permitted Cost Savings; </w:t>
      </w:r>
      <w:r>
        <w:rPr>
          <w:rFonts w:ascii="Times New Roman" w:hAnsi="Times New Roman"/>
          <w:sz w:val="20"/>
          <w:u w:val="single"/>
        </w:rPr>
        <w:t>provided</w:t>
      </w:r>
      <w:r>
        <w:rPr>
          <w:rFonts w:ascii="Times New Roman" w:hAnsi="Times New Roman"/>
          <w:sz w:val="20"/>
        </w:rPr>
        <w:t xml:space="preserve"> that the aggregate amount that may be added back pursuant to this clause (b) (together with any amounts added back pursuant to clause (a)(v) above) shall not exceed 20% of Consolidated EBITDA of the Borrower and its Restricted Subsidiaries (as calculated after giving effect to such adjustments) for any four fiscal quarter period; </w:t>
      </w:r>
      <w:r>
        <w:rPr>
          <w:rFonts w:ascii="Times New Roman" w:hAnsi="Times New Roman"/>
          <w:sz w:val="20"/>
          <w:u w:val="single"/>
        </w:rPr>
        <w:t>minus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to the extent included in calculating such Consolidated Net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state, local and foreign income tax credits of the Borrower and its Restricted Subsidiaries for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non-cash items increasing Consolidated Net Income for such period unless representing a cash item in any future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without duplication, any extraordinary, unusual or non-recurring cash gains;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indemnification and insurance proceeds received with respect to which an add-back was previously taken in accordance with </w:t>
            </w:r>
            <w:r>
              <w:rPr>
                <w:rFonts w:ascii="Times New Roman" w:hAnsi="Times New Roman"/>
                <w:sz w:val="20"/>
                <w:u w:val="single"/>
              </w:rPr>
              <w:t>clause (a)(xii)</w:t>
            </w:r>
            <w:r>
              <w:rPr>
                <w:rFonts w:ascii="Times New Roman" w:hAnsi="Times New Roman"/>
                <w:sz w:val="20"/>
              </w:rPr>
              <w:t xml:space="preserve"> of this definition;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increases to Consolidated Net Income arising from any interest rate or foreign exchange Swap Contract permitted 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cash payment with respect to any non-cash charge or loss for which an add-back was previously taken in accordance with </w:t>
            </w:r>
            <w:r>
              <w:rPr>
                <w:rFonts w:ascii="Times New Roman" w:hAnsi="Times New Roman"/>
                <w:sz w:val="20"/>
                <w:u w:val="single"/>
              </w:rPr>
              <w:t>clause (a)(iv)</w:t>
            </w:r>
            <w:r>
              <w:rPr>
                <w:rFonts w:ascii="Times New Roman" w:hAnsi="Times New Roman"/>
                <w:sz w:val="20"/>
              </w:rPr>
              <w:t xml:space="preserve"> of this definition.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Consolidated EBITDA is subject to calculation on a Pro Forma Basis in accordance with the provisions in </w:t>
      </w:r>
      <w:r>
        <w:rPr>
          <w:rFonts w:ascii="Times New Roman" w:hAnsi="Times New Roman"/>
          <w:sz w:val="20"/>
          <w:u w:val="single"/>
        </w:rPr>
        <w:t>Section 1.03(c)</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there shall be excluded in determining Consolidated EBITDA for any period the EBITDA attributable to any Person, property, business or asset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Restricted Subsidiary during such period (each such Person, property, business or asset so sold or disposed of, a </w:t>
      </w:r>
      <w:r>
        <w:rPr>
          <w:rFonts w:ascii="Times New Roman" w:hAnsi="Times New Roman"/>
          <w:sz w:val="20"/>
          <w:u w:val="single"/>
        </w:rPr>
        <w:t>Sold Entity or Business</w:t>
      </w:r>
      <w:r>
        <w:rPr>
          <w:rFonts w:ascii="Times New Roman" w:hAnsi="Times New Roman"/>
          <w:sz w:val="20"/>
        </w:rPr>
        <w:t xml:space="preserve">), based on the actual EBITDA of such Sold Entity or Business for such period (including the portion thereof occurring prior to such sale, transfer or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Interest Charges</w:t>
      </w:r>
      <w:r>
        <w:rPr>
          <w:rFonts w:ascii="Times New Roman" w:hAnsi="Times New Roman"/>
          <w:sz w:val="20"/>
        </w:rPr>
        <w:t xml:space="preserve"> means, for any period, for the Borrower and its Restricted Subsidiaries determined on a consolidated basis, the sum of (a) all interest, premium payments, debt discount, loan fees, charges and related expenses (including capitalized interest) in connection with Indebtedness for borrowed money or purchase money Indebtedness, in each case to the extent treated as interest in accordance with GAAP, (b) the portion of rent expense with respect to such period under Capitalized Leases that is treated as interest in accordance with GAAP and (c) the implied interest component of Off-Balance Sheet Obligations with respect to such period. </w:t>
      </w:r>
    </w:p>
    <w:p>
      <w:pPr>
        <w:pStyle w:val="TextBody"/>
        <w:bidi w:val="0"/>
        <w:spacing w:before="240" w:after="0"/>
        <w:jc w:val="left"/>
        <w:rPr>
          <w:rFonts w:ascii="Times New Roman" w:hAnsi="Times New Roman"/>
          <w:sz w:val="20"/>
        </w:rPr>
      </w:pPr>
      <w:r>
        <w:rPr>
          <w:rFonts w:ascii="Times New Roman" w:hAnsi="Times New Roman"/>
          <w:sz w:val="20"/>
          <w:u w:val="single"/>
        </w:rPr>
        <w:t>Consolidated Interest Coverage Ratio</w:t>
      </w:r>
      <w:r>
        <w:rPr>
          <w:rFonts w:ascii="Times New Roman" w:hAnsi="Times New Roman"/>
          <w:sz w:val="20"/>
        </w:rPr>
        <w:t xml:space="preserve"> means, as of any date of determination, the ratio of (a) Consolidated EBITDA for the period of four consecutive fiscal quarters ending on such date to (b) Consolidated Cash Interest Charges for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Funded Indebtedness</w:t>
      </w:r>
      <w:r>
        <w:rPr>
          <w:rFonts w:ascii="Times New Roman" w:hAnsi="Times New Roman"/>
          <w:sz w:val="20"/>
        </w:rPr>
        <w:t xml:space="preserve"> means, for the Borrower and its Restricted Subsidiaries determined on a consolidated basis, as of any date of determination,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(except as provided in clause (d) below), (c) all obligations arising drawn or undrawn letters of credit (including standby and commercial), bankers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acceptances, bank guaranties, surety bonds and similar instruments, (d) all non-contingent obligations (but including any deferred purchase price of property or services that would be treated as debt in accordance with GAAP) in respect of the deferred purchase price of property or services (other than (x) trade accounts payable in the ordinary course of business and (y) any earn-out obligations that are not yet due and payable), (e) Attributable Indebtedness in respect of Capitalized Leases, Off-Balance Sheet Obligations and Sale and Leaseback Transactions, (f) without duplication all Guarantees with respect to outstanding Indebtedness of the types specified in clauses (a) through (e) above, and (g) all Indebtedness of the types referred to in clauses (a) through (f) above of any partnership or joint venture (other than a joint venture that is itself a corporation or limited liability company) in which such Person is a general partner or joint venturer, unless such Indebtedness is expressly made non-recourse (except for customary exceptions to non-recourse provisions such as fraud, misappropriation of funds and environmental liabilities, which shall not constitute Consolidated Net Funded Indebtedness) to such Person or any such Subsidiary;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Consolidated Net Funded Indebtedness shall be calculated net of all cash and Cash Equivalents of the Loan Parties that (x) do not appear (or would not be required to appear) as restricted on the most recent balance sheet of the Borrower and its Consolidated Subsidiaries delivered pursuant to Sections 6.01(a) or (b), as applicable and (y) are not subject to a Lien (other than Liens of the type described in </w:t>
      </w:r>
      <w:r>
        <w:rPr>
          <w:rFonts w:ascii="Times New Roman" w:hAnsi="Times New Roman"/>
          <w:sz w:val="20"/>
          <w:u w:val="single"/>
        </w:rPr>
        <w:t>Sections 7.01(k) and 8.01)</w:t>
      </w:r>
      <w:r>
        <w:rPr>
          <w:rFonts w:ascii="Times New Roman" w:hAnsi="Times New Roman"/>
          <w:sz w:val="20"/>
        </w:rPr>
        <w:t xml:space="preserve">, (ii) for purposes of the definition of Consolidated Net Funded Indebtedness, the Indebtedness in respect of convertible debt securities shall be deemed to be the aggregate principal amount thereof outstanding as of such date of determination, and (iii) intercompany indebtedness between the Borrower and its Restricted Subsidiaries shall not constitute Consolidated Net Funded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Net Income</w:t>
      </w:r>
      <w:r>
        <w:rPr>
          <w:rFonts w:ascii="Times New Roman" w:hAnsi="Times New Roman"/>
          <w:sz w:val="20"/>
        </w:rPr>
        <w:t xml:space="preserve"> means, for any period, for the Borrower and its Restricted Subsidiaries determined on a consolidated basis, the net income of such Person for that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Senior Secured Net Leverage Ratio</w:t>
      </w:r>
      <w:r>
        <w:rPr>
          <w:rFonts w:ascii="Times New Roman" w:hAnsi="Times New Roman"/>
          <w:sz w:val="20"/>
        </w:rPr>
        <w:t xml:space="preserve"> means, as of any date of determination, the ratio of (a) Consolidated Net Funded Indebtedness as of such date that is secured by a Lien to (b) Consolidated EBITDA for the period of four consecutive fiscal quarters ending on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Senior Secured Net Leverage Incurrence Ratio</w:t>
      </w:r>
      <w:r>
        <w:rPr>
          <w:rFonts w:ascii="Times New Roman" w:hAnsi="Times New Roman"/>
          <w:sz w:val="20"/>
        </w:rPr>
        <w:t xml:space="preserve"> means a Consolidated Senior Secured Net Leverage Ratio of 4:00 to 1.00.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Subsidiary</w:t>
      </w:r>
      <w:r>
        <w:rPr>
          <w:rFonts w:ascii="Times New Roman" w:hAnsi="Times New Roman"/>
          <w:sz w:val="20"/>
        </w:rPr>
        <w:t xml:space="preserve"> means with respect to any Person at any date any Subsidiary of such Person or other entity the accounts of which would be consolidated with those of such Person in its consolidated financial statements if such statements were prepared as of such date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Total Assets</w:t>
      </w:r>
      <w:r>
        <w:rPr>
          <w:rFonts w:ascii="Times New Roman" w:hAnsi="Times New Roman"/>
          <w:sz w:val="20"/>
        </w:rPr>
        <w:t xml:space="preserve"> of any Person as of any date means the consolidated total assets of such Person and its subsidiaries, as such amount would appear on a consolidated balance sheet of such Person and its subsidiaries prepared as of such date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Consolidated Total Net Leverage Ratio</w:t>
      </w:r>
      <w:r>
        <w:rPr>
          <w:rFonts w:ascii="Times New Roman" w:hAnsi="Times New Roman"/>
          <w:sz w:val="20"/>
        </w:rPr>
        <w:t xml:space="preserve"> means, as of any date of determination, the ratio of (a) Consolidated Net Funded Indebtedness as of such date to (b) Consolidated EBITDA for the period of four consecutive fiscal quarters ending on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 Provider</w:t>
      </w:r>
      <w:r>
        <w:rPr>
          <w:rFonts w:ascii="Times New Roman" w:hAnsi="Times New Roman"/>
          <w:sz w:val="20"/>
        </w:rPr>
        <w:t xml:space="preserve"> means, any Person or any employee, agent or subcontractor of such Person who provides professional health care services under or pursuant to any contract or other arrangement with the Borrower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Contractual Obligation</w:t>
      </w:r>
      <w:r>
        <w:rPr>
          <w:rFonts w:ascii="Times New Roman" w:hAnsi="Times New Roman"/>
          <w:sz w:val="20"/>
        </w:rPr>
        <w:t xml:space="preserve"> means,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Control</w:t>
      </w:r>
      <w:r>
        <w:rPr>
          <w:rFonts w:ascii="Times New Roman" w:hAnsi="Times New Roman"/>
          <w:sz w:val="20"/>
        </w:rPr>
        <w:t> means the possession, directly or indirectly, of the power to direct or cause the direction of the management or policies of a Person, whether through the ability to exercise voting power, by contract or otherwise. </w:t>
      </w:r>
      <w:r>
        <w:rPr>
          <w:rFonts w:ascii="Times New Roman" w:hAnsi="Times New Roman"/>
          <w:sz w:val="20"/>
          <w:u w:val="single"/>
        </w:rPr>
        <w:t>Controlling</w:t>
      </w:r>
      <w:r>
        <w:rPr>
          <w:rFonts w:ascii="Times New Roman" w:hAnsi="Times New Roman"/>
          <w:sz w:val="20"/>
        </w:rPr>
        <w:t> and </w:t>
      </w:r>
      <w:r>
        <w:rPr>
          <w:rFonts w:ascii="Times New Roman" w:hAnsi="Times New Roman"/>
          <w:sz w:val="20"/>
          <w:u w:val="single"/>
        </w:rPr>
        <w:t>Controlled</w:t>
      </w:r>
      <w:r>
        <w:rPr>
          <w:rFonts w:ascii="Times New Roman" w:hAnsi="Times New Roman"/>
          <w:sz w:val="20"/>
        </w:rPr>
        <w:t xml:space="preserve"> have meanings correlative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Credit Extension</w:t>
      </w:r>
      <w:r>
        <w:rPr>
          <w:rFonts w:ascii="Times New Roman" w:hAnsi="Times New Roman"/>
          <w:sz w:val="20"/>
        </w:rPr>
        <w:t xml:space="preserve"> means each of the following: (a) a Borrowing and (b) an L/C Credit Extension.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Daily Simple SOFR</w:t>
      </w:r>
      <w:r>
        <w:rPr>
          <w:rFonts w:ascii="Times New Roman" w:hAnsi="Times New Roman"/>
          <w:sz w:val="20"/>
        </w:rPr>
        <w:t xml:space="preserve"> with respect to any applicable determination date means SOFR published on such date on the Federal Reserve Bank of New Yorks website (or any successor source).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Debtor Relief Laws</w:t>
      </w:r>
      <w:r>
        <w:rPr>
          <w:rFonts w:ascii="Times New Roman" w:hAnsi="Times New Roman"/>
          <w:sz w:val="20"/>
        </w:rPr>
        <w:t xml:space="preserve">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or condition that constitutes an Event of Default or that, with the giving of any notice, the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Rate</w:t>
      </w:r>
      <w:r>
        <w:rPr>
          <w:rFonts w:ascii="Times New Roman" w:hAnsi="Times New Roman"/>
          <w:sz w:val="20"/>
        </w:rPr>
        <w:t xml:space="preserve"> means an interest rate equal to (a) in the case of Term SOFR Loans or SOFR Daily Floating Rate Loans, the sum of (i) Term SOFR or SOFR Daily Floating Rate, as applicable, for such Loans, </w:t>
      </w:r>
      <w:r>
        <w:rPr>
          <w:rFonts w:ascii="Times New Roman" w:hAnsi="Times New Roman"/>
          <w:sz w:val="20"/>
          <w:u w:val="single"/>
        </w:rPr>
        <w:t>plus</w:t>
      </w:r>
      <w:r>
        <w:rPr>
          <w:rFonts w:ascii="Times New Roman" w:hAnsi="Times New Roman"/>
          <w:sz w:val="20"/>
        </w:rPr>
        <w:t xml:space="preserve"> (ii) the Applicable Rate applicable to such Loans, </w:t>
      </w:r>
      <w:r>
        <w:rPr>
          <w:rFonts w:ascii="Times New Roman" w:hAnsi="Times New Roman"/>
          <w:sz w:val="20"/>
          <w:u w:val="single"/>
        </w:rPr>
        <w:t>plus</w:t>
      </w:r>
      <w:r>
        <w:rPr>
          <w:rFonts w:ascii="Times New Roman" w:hAnsi="Times New Roman"/>
          <w:sz w:val="20"/>
        </w:rPr>
        <w:t xml:space="preserve"> (iii) 2% per annum, (b) in the case of the Letter of Credit Fees, a rate equal to (i) the Applicable Rate </w:t>
      </w:r>
      <w:r>
        <w:rPr>
          <w:rFonts w:ascii="Times New Roman" w:hAnsi="Times New Roman"/>
          <w:sz w:val="20"/>
          <w:u w:val="single"/>
        </w:rPr>
        <w:t>plus</w:t>
      </w:r>
      <w:r>
        <w:rPr>
          <w:rFonts w:ascii="Times New Roman" w:hAnsi="Times New Roman"/>
          <w:sz w:val="20"/>
        </w:rPr>
        <w:t xml:space="preserve"> 2% per annum, (c) in the case of Base Rate Loans and for all other Obligations, the sum of (i) the Base Rate </w:t>
      </w:r>
      <w:r>
        <w:rPr>
          <w:rFonts w:ascii="Times New Roman" w:hAnsi="Times New Roman"/>
          <w:sz w:val="20"/>
          <w:u w:val="single"/>
        </w:rPr>
        <w:t>plus</w:t>
      </w:r>
      <w:r>
        <w:rPr>
          <w:rFonts w:ascii="Times New Roman" w:hAnsi="Times New Roman"/>
          <w:sz w:val="20"/>
        </w:rPr>
        <w:t xml:space="preserve"> (ii) the Applicable Rate applicable to Base Rate Loans, </w:t>
      </w:r>
      <w:r>
        <w:rPr>
          <w:rFonts w:ascii="Times New Roman" w:hAnsi="Times New Roman"/>
          <w:sz w:val="20"/>
          <w:u w:val="single"/>
        </w:rPr>
        <w:t>plus</w:t>
      </w:r>
      <w:r>
        <w:rPr>
          <w:rFonts w:ascii="Times New Roman" w:hAnsi="Times New Roman"/>
          <w:sz w:val="20"/>
        </w:rPr>
        <w:t xml:space="preserve"> (iii) 2% per annum.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Defaulting Lender</w:t>
      </w:r>
      <w:r>
        <w:rPr>
          <w:rFonts w:ascii="Times New Roman" w:hAnsi="Times New Roman"/>
          <w:sz w:val="20"/>
        </w:rPr>
        <w:t xml:space="preserve"> means, subject to </w:t>
      </w:r>
      <w:r>
        <w:rPr>
          <w:rFonts w:ascii="Times New Roman" w:hAnsi="Times New Roman"/>
          <w:sz w:val="20"/>
          <w:u w:val="single"/>
        </w:rPr>
        <w:t>Section 2.15(b)</w:t>
      </w:r>
      <w:r>
        <w:rPr>
          <w:rFonts w:ascii="Times New Roman" w:hAnsi="Times New Roman"/>
          <w:sz w:val="20"/>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w:t>
      </w:r>
      <w:r>
        <w:rPr>
          <w:rFonts w:ascii="Times New Roman" w:hAnsi="Times New Roman"/>
          <w:sz w:val="20"/>
          <w:u w:val="single"/>
        </w:rPr>
        <w:t>clause (c)</w:t>
      </w:r>
      <w:r>
        <w:rPr>
          <w:rFonts w:ascii="Times New Roman" w:hAnsi="Times New Roman"/>
          <w:sz w:val="20"/>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capacity or (iii) become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xml:space="preserve"> above, and of the effective date of such status, shall be conclusive and binding absent manifest error, and such Lender shall be deemed to be a Defaulting Lender (subject to </w:t>
      </w:r>
      <w:r>
        <w:rPr>
          <w:rFonts w:ascii="Times New Roman" w:hAnsi="Times New Roman"/>
          <w:sz w:val="20"/>
          <w:u w:val="single"/>
        </w:rPr>
        <w:t>Section 2.15(b)</w:t>
      </w:r>
      <w:r>
        <w:rPr>
          <w:rFonts w:ascii="Times New Roman" w:hAnsi="Times New Roman"/>
          <w:sz w:val="20"/>
        </w:rPr>
        <w:t xml:space="preserve">) as of the date established therefor by the Administrative Agent in a written notice of such determination, which shall be delivered by the Administrative Agent to the Borrower, the L/C Issuer, the Swing Line Lender and each other Lender promptly following such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Delaware LLC</w:t>
      </w:r>
      <w:r>
        <w:rPr>
          <w:rFonts w:ascii="Times New Roman" w:hAnsi="Times New Roman"/>
          <w:sz w:val="20"/>
        </w:rPr>
        <w:t xml:space="preserve"> means any limited liability company organized or formed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Delaware LLC Division</w:t>
      </w:r>
      <w:r>
        <w:rPr>
          <w:rFonts w:ascii="Times New Roman" w:hAnsi="Times New Roman"/>
          <w:sz w:val="20"/>
        </w:rPr>
        <w:t xml:space="preserve"> means the statutory division of any Delaware LLC into two or more Delaware LLCs pursuant to Section 18-217 of the Delaware Limited Liability Company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Jurisdiction</w:t>
      </w:r>
      <w:r>
        <w:rPr>
          <w:rFonts w:ascii="Times New Roman" w:hAnsi="Times New Roman"/>
          <w:sz w:val="20"/>
        </w:rPr>
        <w:t xml:space="preserve"> means from time to time any country or territory to the extent that such country or territory itself is the subject of any Sanction.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Designated Non-Cash Consideration</w:t>
      </w:r>
      <w:r>
        <w:rPr>
          <w:rFonts w:ascii="Times New Roman" w:hAnsi="Times New Roman"/>
          <w:sz w:val="20"/>
        </w:rPr>
        <w:t xml:space="preserve"> means the fair market value of noncash consideration received by the Borrower or a Restricted Subsidiary in connection with a Disposition pursuant to </w:t>
      </w:r>
      <w:r>
        <w:rPr>
          <w:rFonts w:ascii="Times New Roman" w:hAnsi="Times New Roman"/>
          <w:sz w:val="20"/>
          <w:u w:val="single"/>
        </w:rPr>
        <w:t>Section 7.05(m)</w:t>
      </w:r>
      <w:r>
        <w:rPr>
          <w:rFonts w:ascii="Times New Roman" w:hAnsi="Times New Roman"/>
          <w:sz w:val="20"/>
        </w:rPr>
        <w:t xml:space="preserve"> that is designated as Designated Non-cash Consideration pursuant to a certificate of a Responsible Officer delivered to the Administrative Agent, setting forth the basis of such valuation (which amount will be reduced by any cash proceeds subsequently received by the Borrower or any Restricted Subsidiary (other than from the Borrower or a Restricted Subsidiary) in connection with any subsequent repayment, redemption or Disposition of such noncash consideration); </w:t>
      </w:r>
      <w:r>
        <w:rPr>
          <w:rFonts w:ascii="Times New Roman" w:hAnsi="Times New Roman"/>
          <w:sz w:val="20"/>
          <w:u w:val="single"/>
        </w:rPr>
        <w:t>provided</w:t>
      </w:r>
      <w:r>
        <w:rPr>
          <w:rFonts w:ascii="Times New Roman" w:hAnsi="Times New Roman"/>
          <w:sz w:val="20"/>
        </w:rPr>
        <w:t xml:space="preserve"> that the fair market value of each item of Designated Noncash Consideration shall be measured at the time received and without giving effect to subsequent changes in value.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Disposition</w:t>
      </w:r>
      <w:r>
        <w:rPr>
          <w:rFonts w:ascii="Times New Roman" w:hAnsi="Times New Roman"/>
          <w:sz w:val="20"/>
        </w:rPr>
        <w:t> or </w:t>
      </w:r>
      <w:r>
        <w:rPr>
          <w:rFonts w:ascii="Times New Roman" w:hAnsi="Times New Roman"/>
          <w:sz w:val="20"/>
          <w:u w:val="single"/>
        </w:rPr>
        <w:t>Dispose</w:t>
      </w:r>
      <w:r>
        <w:rPr>
          <w:rFonts w:ascii="Times New Roman" w:hAnsi="Times New Roman"/>
          <w:sz w:val="20"/>
        </w:rPr>
        <w:t xml:space="preserve"> means the sale, transfer, license, lease, Casualty or Condemnation or other disposition (including any Sale and Leaseback Transaction or any sale of any Equity Interest of any Subsidiary) of any property by any Person, including any sale, assignment, transfer or other disposal, with or without recourse, of any notes issued by any other Person or accounts receivable or any rights and claims associated therewith or any capital stock of, or other Equity Interests in, any other Person; </w:t>
      </w:r>
      <w:r>
        <w:rPr>
          <w:rFonts w:ascii="Times New Roman" w:hAnsi="Times New Roman"/>
          <w:sz w:val="20"/>
          <w:u w:val="single"/>
        </w:rPr>
        <w:t>provided</w:t>
      </w:r>
      <w:r>
        <w:rPr>
          <w:rFonts w:ascii="Times New Roman" w:hAnsi="Times New Roman"/>
          <w:sz w:val="20"/>
        </w:rPr>
        <w:t xml:space="preserve"> that the foregoing shall not be deemed to imply that any such disposition is permitted under this Agreement. The term Disposition shall not include any Equity Issuance.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Disqualified Stock</w:t>
      </w:r>
      <w:r>
        <w:rPr>
          <w:rFonts w:ascii="Times New Roman" w:hAnsi="Times New Roman"/>
          <w:sz w:val="20"/>
        </w:rPr>
        <w:t xml:space="preserve">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in each case, other than for Equity Interests or Disqualified Stock, on or prior to the date that is ninety-one (91) days after the Latest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only the portion of such Equity Interests which so matures or is mandatorily redeemable, is so convertible or exchangeable or is so redeemable at the option of the holder thereof prior to such date shall be deemed to be Disqualified Stock and (ii) with respect to any Equity Interests issued to any employee or to any plan for the benefit of employees of the Borrower or its Subsidiaries or by any such plan to such employees, such Equity Interest shall not constitute Disqualified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solely because it may be required to be repurchased by the Borrower or one of its Subsidiaries in order to satisfy applicable statutory or regulatory obligations or as a result of such employees termination, resignation, death or disability and if any class of Equity Interest of such Person that by its terms authorizes such Person to satisfy its obligations thereunder by delivery of an Equity Interest that is not Disqualified Stock, such Equity Interests shall not be deemed to be Disqualified Stock. Notwithstanding the preceding sentence, any Equity Interest that would constitute Disqualified Stock solely because the holders thereof have the right to require a Loan Party to repurchase such Equity Interest upon the occurrence of a change of control, an asset sale, condemnation or similar event shall not constitute Disqualified Stock. The amount of Disqualified Stock deemed to be outstanding at any time for purposes of this Agreement will be the maximum amount that the Borrower and its Subsidiaries may become obligated to pay upon maturity of, or pursuant to any mandatory redemption provisions of, such Disqualified Stock or portion thereof, plus accrued dividends.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lawful money of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Domestic Subsidiary</w:t>
      </w:r>
      <w:r>
        <w:rPr>
          <w:rFonts w:ascii="Times New Roman" w:hAnsi="Times New Roman"/>
          <w:sz w:val="20"/>
        </w:rPr>
        <w:t xml:space="preserve"> means any Restricted Subsidiary that (a) is organized under the laws of any state of the United States or the District of Columbia and (b) is not owned directly or indirectly by a Subsidiary that does not satisfy the requirements of clause (a).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Eligible Assignee</w:t>
      </w:r>
      <w:r>
        <w:rPr>
          <w:rFonts w:ascii="Times New Roman" w:hAnsi="Times New Roman"/>
          <w:sz w:val="20"/>
        </w:rPr>
        <w:t xml:space="preserve"> means any Person that meets the requirements to be an assignee under </w:t>
      </w:r>
      <w:r>
        <w:rPr>
          <w:rFonts w:ascii="Times New Roman" w:hAnsi="Times New Roman"/>
          <w:sz w:val="20"/>
          <w:u w:val="single"/>
        </w:rPr>
        <w:t>Sections 10.06(b)(iii)</w:t>
      </w:r>
      <w:r>
        <w:rPr>
          <w:rFonts w:ascii="Times New Roman" w:hAnsi="Times New Roman"/>
          <w:sz w:val="20"/>
        </w:rPr>
        <w:t xml:space="preserve"> and </w:t>
      </w:r>
      <w:r>
        <w:rPr>
          <w:rFonts w:ascii="Times New Roman" w:hAnsi="Times New Roman"/>
          <w:sz w:val="20"/>
          <w:u w:val="single"/>
        </w:rPr>
        <w:t>10.06(b)(v)</w:t>
      </w:r>
      <w:r>
        <w:rPr>
          <w:rFonts w:ascii="Times New Roman" w:hAnsi="Times New Roman"/>
          <w:sz w:val="20"/>
        </w:rPr>
        <w:t xml:space="preserve"> (subject to such consents, if any, as may be required under </w:t>
      </w:r>
      <w:r>
        <w:rPr>
          <w:rFonts w:ascii="Times New Roman" w:hAnsi="Times New Roman"/>
          <w:sz w:val="20"/>
          <w:u w:val="single"/>
        </w:rPr>
        <w:t>Section 10.06(b)(iii)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Engagement Letter</w:t>
      </w:r>
      <w:r>
        <w:rPr>
          <w:rFonts w:ascii="Times New Roman" w:hAnsi="Times New Roman"/>
          <w:sz w:val="20"/>
        </w:rPr>
        <w:t xml:space="preserve"> means the engagement letter agreement dated February 12, 2025, among the Borrower and JPMorgan.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Laws</w:t>
      </w:r>
      <w:r>
        <w:rPr>
          <w:rFonts w:ascii="Times New Roman" w:hAnsi="Times New Roman"/>
          <w:sz w:val="20"/>
        </w:rPr>
        <w:t xml:space="preserve">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Environmental Liability</w:t>
      </w:r>
      <w:r>
        <w:rPr>
          <w:rFonts w:ascii="Times New Roman" w:hAnsi="Times New Roman"/>
          <w:sz w:val="20"/>
        </w:rPr>
        <w:t xml:space="preserve"> means any liability, contingent or otherwise (including any liability for damages, costs of environmental remediation, fines, penalties or indemnities), of the Borrower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Interests</w:t>
      </w:r>
      <w:r>
        <w:rPr>
          <w:rFonts w:ascii="Times New Roman" w:hAnsi="Times New Roman"/>
          <w:sz w:val="20"/>
        </w:rPr>
        <w:t xml:space="preserve">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Equity Issuance</w:t>
      </w:r>
      <w:r>
        <w:rPr>
          <w:rFonts w:ascii="Times New Roman" w:hAnsi="Times New Roman"/>
          <w:sz w:val="20"/>
        </w:rPr>
        <w:t xml:space="preserve"> means any issuance by the Borrower or any of its Subsidiaries of any capital stock or other Equity Interests to any Person or receipt by the Borrower or any of its Subsidiaries of a capital contribution from any Person, including the issuance of Equity Interests pursuant to the exercise of options or warrants and the conversion of any Indebtedness to equity; </w:t>
      </w:r>
      <w:r>
        <w:rPr>
          <w:rFonts w:ascii="Times New Roman" w:hAnsi="Times New Roman"/>
          <w:sz w:val="20"/>
          <w:u w:val="single"/>
        </w:rPr>
        <w:t>provided</w:t>
      </w:r>
      <w:r>
        <w:rPr>
          <w:rFonts w:ascii="Times New Roman" w:hAnsi="Times New Roman"/>
          <w:sz w:val="20"/>
        </w:rPr>
        <w:t xml:space="preserve"> that the foregoing shall not be deemed to imply that any such issuance is permitted under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Affiliate</w:t>
      </w:r>
      <w:r>
        <w:rPr>
          <w:rFonts w:ascii="Times New Roman" w:hAnsi="Times New Roman"/>
          <w:sz w:val="20"/>
        </w:rPr>
        <w:t xml:space="preserve"> means any trade or business (whether or not incorporated) under common control with the Borrower or any of its Restricted Subsidiaries within the meaning of Section 414(b) or (c) of the Code (and Sections 414(m) and (o) of the Code for purposes of provisions relating to Section 412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ERISA Event</w:t>
      </w:r>
      <w:r>
        <w:rPr>
          <w:rFonts w:ascii="Times New Roman" w:hAnsi="Times New Roman"/>
          <w:sz w:val="20"/>
        </w:rPr>
        <w:t xml:space="preserve"> means (a) a Reportable Event with respect to a Pension Plan; (b) the withdrawal of the Borrower or any of its Restricted Subsidiaries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(within the meaning of Sections 4203 and 4205 of ERISA) by the Borrower or any of its Restricted Subsidiaries or any ERISA Affiliate from a Multiemployer Plan resulting in withdrawal liability to the Borrower or any of its Restricted Subsidiaries or any ERISA Affiliate under Section 4201 of ERISA, or notification to the Borrower or any of its Restricted Subsidiaries or any ERISA Affiliate that a Multiemployer Plan is in reorganization within the meaning of Section 4241 of ERISA;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Borrower or any ERISA Affiliate.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 Bail-In Legislation Schedule</w:t>
      </w:r>
      <w:r>
        <w:rPr>
          <w:rFonts w:ascii="Times New Roman" w:hAnsi="Times New Roman"/>
          <w:sz w:val="20"/>
        </w:rPr>
        <w:t xml:space="preserve"> means the document described as such and published by the Loan Market Association (or any successor person)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specified in </w:t>
      </w:r>
      <w:r>
        <w:rPr>
          <w:rFonts w:ascii="Times New Roman" w:hAnsi="Times New Roman"/>
          <w:sz w:val="20"/>
          <w:u w:val="single"/>
        </w:rPr>
        <w:t>Section 8.01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Equity Interests</w:t>
      </w:r>
      <w:r>
        <w:rPr>
          <w:rFonts w:ascii="Times New Roman" w:hAnsi="Times New Roman"/>
          <w:sz w:val="20"/>
        </w:rPr>
        <w:t xml:space="preserve"> has the meaning specified in the Section 1 of the Security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Subsidiaries</w:t>
      </w:r>
      <w:r>
        <w:rPr>
          <w:rFonts w:ascii="Times New Roman" w:hAnsi="Times New Roman"/>
          <w:sz w:val="20"/>
        </w:rPr>
        <w:t xml:space="preserve"> means (a) all Foreign Subsidiaries, (b) each Domestic Subsidiary that owns no material assets other than equity interests in one or more Foreign Subsidiaries, (c) each Domestic Subsidiary of any Foreign Subsidiary, (d) each Immaterial Subsidiary, (e) each Securitization Subsidiary, (f) each not-for-profit Subsidiary, (g) each Subsidiary that is a captive insurance company or regulated insurance company and (h) all Restricted Subsidiaries that are not wholly owned directly by the Borrower or one or more of its Wholly-Owned Subsidiaries. Notwithstanding the foregoing, no Loan Party shall constitute an Excluded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Swap Obligation</w:t>
      </w:r>
      <w:r>
        <w:rPr>
          <w:rFonts w:ascii="Times New Roman" w:hAnsi="Times New Roman"/>
          <w:sz w:val="20"/>
        </w:rPr>
        <w:t xml:space="preserve"> means, with respect to any Subsidiary Guarantor, any Swap Obligation if, and to the extent that, all or a portion of the guaranty of such Subsidiary Guarantor of, or the grant by such Subsidiary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Subsidiary Guarantors failure for any reason to constitute an eligible contract participant as defined in the Commodity Exchange Act (determined after giving effect to </w:t>
      </w:r>
      <w:r>
        <w:rPr>
          <w:rFonts w:ascii="Times New Roman" w:hAnsi="Times New Roman"/>
          <w:sz w:val="20"/>
          <w:u w:val="single"/>
        </w:rPr>
        <w:t>Section 10.20</w:t>
      </w:r>
      <w:r>
        <w:rPr>
          <w:rFonts w:ascii="Times New Roman" w:hAnsi="Times New Roman"/>
          <w:sz w:val="20"/>
        </w:rPr>
        <w:t xml:space="preserve"> and any other keepwell, support or other agreement for the benefit of such Subsidiary Guarantor and any and all guarantees of such Subsidiary Guarantors Swap Obligations by other Loan Parties) at the time the guaranty of such Subsidiary Guarantor, or a grant by such Subsidiary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Excluded Taxes</w:t>
      </w:r>
      <w:r>
        <w:rPr>
          <w:rFonts w:ascii="Times New Roman" w:hAnsi="Times New Roman"/>
          <w:sz w:val="20"/>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sz w:val="20"/>
          <w:u w:val="single"/>
        </w:rPr>
        <w:t>Section 10.13</w:t>
      </w:r>
      <w:r>
        <w:rPr>
          <w:rFonts w:ascii="Times New Roman" w:hAnsi="Times New Roman"/>
          <w:sz w:val="20"/>
        </w:rPr>
        <w:t xml:space="preserve">) or (ii) such Lender changes its Lending Office, except in each case to the extent that, pursuant to </w:t>
      </w:r>
      <w:r>
        <w:rPr>
          <w:rFonts w:ascii="Times New Roman" w:hAnsi="Times New Roman"/>
          <w:sz w:val="20"/>
          <w:u w:val="single"/>
        </w:rPr>
        <w:t>Section 3.01(a)(ii)</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Sections 3.01(e)</w:t>
      </w:r>
      <w:r>
        <w:rPr>
          <w:rFonts w:ascii="Times New Roman" w:hAnsi="Times New Roman"/>
          <w:sz w:val="20"/>
        </w:rPr>
        <w:t xml:space="preserve"> and (d) any U.S. federal withholding Taxes imposed pursuant to FATCA.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Exclusion Event</w:t>
      </w:r>
      <w:r>
        <w:rPr>
          <w:rFonts w:ascii="Times New Roman" w:hAnsi="Times New Roman"/>
          <w:sz w:val="20"/>
        </w:rPr>
        <w:t xml:space="preserve"> means an event or related events resulting in the exclusion of the Borrower or any Subsidiary from participation in any Medical Reimbursement Programs.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Executive Officer</w:t>
      </w:r>
      <w:r>
        <w:rPr>
          <w:rFonts w:ascii="Times New Roman" w:hAnsi="Times New Roman"/>
          <w:sz w:val="20"/>
        </w:rPr>
        <w:t xml:space="preserve"> means (i) with respect to the Borrower, those officers with titles of president, chief executive officer, executive vice-president and senior vice-president, and (ii) with respect to any other Loan Party, those officers with titles of president, chief executive officer and vice president.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Credit Agreement</w:t>
      </w:r>
      <w:r>
        <w:rPr>
          <w:rFonts w:ascii="Times New Roman" w:hAnsi="Times New Roman"/>
          <w:sz w:val="20"/>
        </w:rPr>
        <w:t xml:space="preserve"> has the meaning specified in the recitals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Letters of Credit</w:t>
      </w:r>
      <w:r>
        <w:rPr>
          <w:rFonts w:ascii="Times New Roman" w:hAnsi="Times New Roman"/>
          <w:sz w:val="20"/>
        </w:rPr>
        <w:t xml:space="preserve"> means those Letters of Credit outstanding on the Closing Date and identified on </w:t>
      </w:r>
      <w:r>
        <w:rPr>
          <w:rFonts w:ascii="Times New Roman" w:hAnsi="Times New Roman"/>
          <w:sz w:val="20"/>
          <w:u w:val="single"/>
        </w:rPr>
        <w:t>Schedule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Revolver Tranche</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Extended Revolving Credit Commitments</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Extending Revolving Credit Lender</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Existing Term Loan Tranche</w:t>
      </w:r>
      <w:r>
        <w:rPr>
          <w:rFonts w:ascii="Times New Roman" w:hAnsi="Times New Roman"/>
          <w:sz w:val="20"/>
        </w:rPr>
        <w:t xml:space="preserve"> shall have the meaning specified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Extended Term Loans</w:t>
      </w:r>
      <w:r>
        <w:rPr>
          <w:rFonts w:ascii="Times New Roman" w:hAnsi="Times New Roman"/>
          <w:sz w:val="20"/>
        </w:rPr>
        <w:t xml:space="preserve"> shall have the meaning specified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Extending Term Lender</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Extension Amendment</w:t>
      </w:r>
      <w:r>
        <w:rPr>
          <w:rFonts w:ascii="Times New Roman" w:hAnsi="Times New Roman"/>
          <w:sz w:val="20"/>
        </w:rPr>
        <w:t xml:space="preserve"> shall have the meaning specified in </w:t>
      </w:r>
      <w:r>
        <w:rPr>
          <w:rFonts w:ascii="Times New Roman" w:hAnsi="Times New Roman"/>
          <w:sz w:val="20"/>
          <w:u w:val="single"/>
        </w:rPr>
        <w:t>Section 2.18(c)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Extension Election</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Extension Request</w:t>
      </w:r>
      <w:r>
        <w:rPr>
          <w:rFonts w:ascii="Times New Roman" w:hAnsi="Times New Roman"/>
          <w:sz w:val="20"/>
        </w:rPr>
        <w:t xml:space="preserve"> means any Term Loan Extension Request or a Revolver Extension Request,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Facility</w:t>
      </w:r>
      <w:r>
        <w:rPr>
          <w:rFonts w:ascii="Times New Roman" w:hAnsi="Times New Roman"/>
          <w:sz w:val="20"/>
        </w:rPr>
        <w:t xml:space="preserve"> means each Term Facility or the Revolving Credit Facility,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FASB ASC</w:t>
      </w:r>
      <w:r>
        <w:rPr>
          <w:rFonts w:ascii="Times New Roman" w:hAnsi="Times New Roman"/>
          <w:sz w:val="20"/>
        </w:rPr>
        <w:t xml:space="preserve"> means the Accounting Standards Codification of the Financial Accounting Standards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FATCA</w:t>
      </w:r>
      <w:r>
        <w:rPr>
          <w:rFonts w:ascii="Times New Roman" w:hAnsi="Times New Roman"/>
          <w:sz w:val="20"/>
        </w:rPr>
        <w:t xml:space="preserve">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Federal Funds Rate</w:t>
      </w:r>
      <w:r>
        <w:rPr>
          <w:rFonts w:ascii="Times New Roman" w:hAnsi="Times New Roman"/>
          <w:sz w:val="20"/>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hAnsi="Times New Roman"/>
          <w:sz w:val="20"/>
          <w:u w:val="single"/>
        </w:rPr>
        <w:t>provided</w:t>
      </w:r>
      <w:r>
        <w:rPr>
          <w:rFonts w:ascii="Times New Roman" w:hAnsi="Times New Roman"/>
          <w:sz w:val="20"/>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JPMorgan on such day on such transactions as determined by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Federal Funds Rate as so determined would be less than zero, such rate shall be deemed to be zero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Lender</w:t>
      </w:r>
      <w:r>
        <w:rPr>
          <w:rFonts w:ascii="Times New Roman" w:hAnsi="Times New Roman"/>
          <w:sz w:val="20"/>
        </w:rPr>
        <w:t xml:space="preserve"> means any Lender that is organized under the Laws of a jurisdiction other than the United States or a state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Subsidiary</w:t>
      </w:r>
      <w:r>
        <w:rPr>
          <w:rFonts w:ascii="Times New Roman" w:hAnsi="Times New Roman"/>
          <w:sz w:val="20"/>
        </w:rPr>
        <w:t xml:space="preserve"> means a Restricted Subsidiary that is not a Domestic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FRB</w:t>
      </w:r>
      <w:r>
        <w:rPr>
          <w:rFonts w:ascii="Times New Roman" w:hAnsi="Times New Roman"/>
          <w:sz w:val="20"/>
        </w:rPr>
        <w:t xml:space="preserve"> means the Board of Governors of the Federal Reserve System of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Fronting Exposure</w:t>
      </w:r>
      <w:r>
        <w:rPr>
          <w:rFonts w:ascii="Times New Roman" w:hAnsi="Times New Roman"/>
          <w:sz w:val="20"/>
        </w:rPr>
        <w:t xml:space="preserve"> means, at any time there is a Defaulting Lender that is a Revolving Credit Lender, (a) with respect to the L/C Issuer, such Defaulting Lenders Applicable Percentage of the outstanding L/C Obligations other than L/C Obligations as to which such Defaulting Lenders participation obligation has been reallocated to other 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or Cash Collateralized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Fund</w:t>
      </w:r>
      <w:r>
        <w:rPr>
          <w:rFonts w:ascii="Times New Roman" w:hAnsi="Times New Roman"/>
          <w:sz w:val="20"/>
        </w:rPr>
        <w:t xml:space="preserve"> means any Person (other than a natural person) that is (or will be) engaged in making, purchasing, holding or otherwise investing in commercial loans and similar extensions of credit in the ordinary course of its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subject to the provisions of </w:t>
      </w:r>
      <w:r>
        <w:rPr>
          <w:rFonts w:ascii="Times New Roman" w:hAnsi="Times New Roman"/>
          <w:sz w:val="20"/>
          <w:u w:val="single"/>
        </w:rPr>
        <w:t>Section 1.03</w:t>
      </w:r>
      <w:r>
        <w:rPr>
          <w:rFonts w:ascii="Times New Roman" w:hAnsi="Times New Roman"/>
          <w:sz w:val="20"/>
        </w:rPr>
        <w:t xml:space="preserve">,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Governmental Authority</w:t>
      </w:r>
      <w:r>
        <w:rPr>
          <w:rFonts w:ascii="Times New Roman" w:hAnsi="Times New Roman"/>
          <w:sz w:val="20"/>
        </w:rPr>
        <w:t xml:space="preserve">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Granting Lender</w:t>
      </w:r>
      <w:r>
        <w:rPr>
          <w:rFonts w:ascii="Times New Roman" w:hAnsi="Times New Roman"/>
          <w:sz w:val="20"/>
        </w:rPr>
        <w:t xml:space="preserve"> has the meaning specified in </w:t>
      </w:r>
      <w:r>
        <w:rPr>
          <w:rFonts w:ascii="Times New Roman" w:hAnsi="Times New Roman"/>
          <w:sz w:val="20"/>
          <w:u w:val="single"/>
        </w:rPr>
        <w:t>Section 10.06(g)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Guarantee</w:t>
      </w:r>
      <w:r>
        <w:rPr>
          <w:rFonts w:ascii="Times New Roman" w:hAnsi="Times New Roman"/>
          <w:sz w:val="20"/>
        </w:rPr>
        <w:t> means, as to any Person, (a) any obligation, contingent or otherwise, of such Person guaranteeing or having the economic effect of guaranteeing any Indebtedness or other obligation payable or performable by another Person (the </w:t>
      </w:r>
      <w:r>
        <w:rPr>
          <w:rFonts w:ascii="Times New Roman" w:hAnsi="Times New Roman"/>
          <w:sz w:val="20"/>
          <w:u w:val="single"/>
        </w:rPr>
        <w:t>primary obligor</w:t>
      </w:r>
      <w:r>
        <w:rPr>
          <w:rFonts w:ascii="Times New Roman" w:hAnsi="Times New Roman"/>
          <w:sz w:val="20"/>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w:t>
      </w:r>
      <w:r>
        <w:rPr>
          <w:rFonts w:ascii="Times New Roman" w:hAnsi="Times New Roman"/>
          <w:sz w:val="20"/>
          <w:u w:val="single"/>
        </w:rPr>
        <w:t>provided</w:t>
      </w:r>
      <w:r>
        <w:rPr>
          <w:rFonts w:ascii="Times New Roman" w:hAnsi="Times New Roman"/>
          <w:sz w:val="20"/>
        </w:rPr>
        <w:t xml:space="preserve">, that, the term Guarantee shall not include (i) endorsements of instruments for collection in the ordinary course, (ii) customary exceptions to non-recourse provisions such as fraud, misappropriation of funds and environmental liabilities or (iii) assurances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environmental matters.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Hazardous Materials</w:t>
      </w:r>
      <w:r>
        <w:rPr>
          <w:rFonts w:ascii="Times New Roman" w:hAnsi="Times New Roman"/>
          <w:sz w:val="20"/>
        </w:rPr>
        <w:t xml:space="preserve">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HIPAA</w:t>
      </w:r>
      <w:r>
        <w:rPr>
          <w:rFonts w:ascii="Times New Roman" w:hAnsi="Times New Roman"/>
          <w:sz w:val="20"/>
        </w:rPr>
        <w:t xml:space="preserve"> means the Health Insurance Portability and Accountability Act of 1996 and the related regulations promulgated thereunder from time to time, including 45 CFR Parts 160, 162 and 164.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HITECH Act</w:t>
      </w:r>
      <w:r>
        <w:rPr>
          <w:rFonts w:ascii="Times New Roman" w:hAnsi="Times New Roman"/>
          <w:sz w:val="20"/>
        </w:rPr>
        <w:t xml:space="preserve"> means the Health Information Technology for Economic and Clinical Health Act, which is part of the American Recovery and Reinvestment Act of 2009, and the related regulations promulgated from time to time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Honor Date</w:t>
      </w:r>
      <w:r>
        <w:rPr>
          <w:rFonts w:ascii="Times New Roman" w:hAnsi="Times New Roman"/>
          <w:sz w:val="20"/>
        </w:rPr>
        <w:t xml:space="preserve"> has the meaning specified in </w:t>
      </w:r>
      <w:r>
        <w:rPr>
          <w:rFonts w:ascii="Times New Roman" w:hAnsi="Times New Roman"/>
          <w:sz w:val="20"/>
          <w:u w:val="single"/>
        </w:rPr>
        <w:t>Section 2.03(c)(i)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Immaterial Subsidiaries</w:t>
      </w:r>
      <w:r>
        <w:rPr>
          <w:rFonts w:ascii="Times New Roman" w:hAnsi="Times New Roman"/>
          <w:sz w:val="20"/>
        </w:rPr>
        <w:t xml:space="preserve"> means each Domestic Subsidiary that is a Wholly-Owned Subsidiary that is not (i) a Material Subsidiary or (ii) a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Increase Effective Date</w:t>
      </w:r>
      <w:r>
        <w:rPr>
          <w:rFonts w:ascii="Times New Roman" w:hAnsi="Times New Roman"/>
          <w:sz w:val="20"/>
        </w:rPr>
        <w:t xml:space="preserve"> has the meaning specified in </w:t>
      </w:r>
      <w:r>
        <w:rPr>
          <w:rFonts w:ascii="Times New Roman" w:hAnsi="Times New Roman"/>
          <w:sz w:val="20"/>
          <w:u w:val="single"/>
        </w:rPr>
        <w:t>Section 2.16(d)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Amount</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Equivalent Debt</w:t>
      </w:r>
      <w:r>
        <w:rPr>
          <w:rFonts w:ascii="Times New Roman" w:hAnsi="Times New Roman"/>
          <w:sz w:val="20"/>
        </w:rPr>
        <w:t xml:space="preserve"> has the meaning specified in </w:t>
      </w:r>
      <w:r>
        <w:rPr>
          <w:rFonts w:ascii="Times New Roman" w:hAnsi="Times New Roman"/>
          <w:sz w:val="20"/>
          <w:u w:val="single"/>
        </w:rPr>
        <w:t>Section 7.03(w)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Facility</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Increase</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Incremental Term Loan</w:t>
      </w:r>
      <w:r>
        <w:rPr>
          <w:rFonts w:ascii="Times New Roman" w:hAnsi="Times New Roman"/>
          <w:sz w:val="20"/>
        </w:rPr>
        <w:t xml:space="preserve"> has the meaning specified in </w:t>
      </w:r>
      <w:r>
        <w:rPr>
          <w:rFonts w:ascii="Times New Roman" w:hAnsi="Times New Roman"/>
          <w:sz w:val="20"/>
          <w:u w:val="single"/>
        </w:rPr>
        <w:t>Section 2.16(a)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Indebtedness</w:t>
      </w:r>
      <w:r>
        <w:rPr>
          <w:rFonts w:ascii="Times New Roman" w:hAnsi="Times New Roman"/>
          <w:sz w:val="20"/>
        </w:rPr>
        <w:t xml:space="preserve"> means, as to any Person at a particular time, without duplication, all of the following, whether or not included as indebtedness or liabilities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(a) all obligations of such Person for borrowed money and all obligations of such Person evidenced by bonds, debentures, notes, loan agreements or other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(b) the maximum amount of all direct or contingent obligations of such Person arising under letters of credit (including standby and commercial), bankers acceptances, bank guaranties, surety bonds and similar instruments; </w:t>
      </w:r>
    </w:p>
    <w:p>
      <w:pPr>
        <w:pStyle w:val="TextBody"/>
        <w:bidi w:val="0"/>
        <w:spacing w:before="120" w:after="0"/>
        <w:jc w:val="left"/>
        <w:rPr>
          <w:rFonts w:ascii="Times New Roman" w:hAnsi="Times New Roman"/>
          <w:sz w:val="20"/>
        </w:rPr>
      </w:pPr>
      <w:r>
        <w:rPr>
          <w:rFonts w:ascii="Times New Roman" w:hAnsi="Times New Roman"/>
          <w:sz w:val="20"/>
        </w:rPr>
        <w:t xml:space="preserve">(c) net payment obligations of such Person under any Swap Contract; </w:t>
      </w:r>
    </w:p>
    <w:p>
      <w:pPr>
        <w:pStyle w:val="TextBody"/>
        <w:bidi w:val="0"/>
        <w:spacing w:before="120" w:after="0"/>
        <w:jc w:val="left"/>
        <w:rPr>
          <w:rFonts w:ascii="Times New Roman" w:hAnsi="Times New Roman"/>
          <w:sz w:val="20"/>
        </w:rPr>
      </w:pPr>
      <w:r>
        <w:rPr>
          <w:rFonts w:ascii="Times New Roman" w:hAnsi="Times New Roman"/>
          <w:sz w:val="20"/>
        </w:rPr>
        <w:t xml:space="preserve">(d) all obligations of such Person to pay the deferred purchase price of property or services (other than trade accounts payable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indebtedness (excluding prepaid interest thereon) secured by a Lien on property owned by such Person (including indebtedness arising under conditional sales or other title retention agreements) (which, in the case of non-recourse indebtedness, shall be deemed to be equal to the lesser of (i) the aggregate unpaid amount of such Indebtedness and (ii) the fair market value of the property encumbered thereby as determined by such Person in good faith); </w:t>
      </w:r>
    </w:p>
    <w:p>
      <w:pPr>
        <w:pStyle w:val="TextBody"/>
        <w:bidi w:val="0"/>
        <w:spacing w:before="120" w:after="0"/>
        <w:jc w:val="left"/>
        <w:rPr>
          <w:rFonts w:ascii="Times New Roman" w:hAnsi="Times New Roman"/>
          <w:sz w:val="20"/>
        </w:rPr>
      </w:pPr>
      <w:r>
        <w:rPr>
          <w:rFonts w:ascii="Times New Roman" w:hAnsi="Times New Roman"/>
          <w:sz w:val="20"/>
        </w:rPr>
        <w:t xml:space="preserve">(f) Capitalized Leases and Off-Balance Sheet Obligations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(g) all obligations of such Person to purchase, redeem, retire, defease or otherwise make any payment in respect of any Disqualified Stock in such Person or any other Person, valued, in the case of a redeemable preferred interest, at the greater of its voluntary or involuntary liquidation preference plus accrued and unpaid dividends; and </w:t>
      </w:r>
    </w:p>
    <w:p>
      <w:pPr>
        <w:pStyle w:val="TextBody"/>
        <w:bidi w:val="0"/>
        <w:spacing w:before="120" w:after="0"/>
        <w:jc w:val="left"/>
        <w:rPr>
          <w:rFonts w:ascii="Times New Roman" w:hAnsi="Times New Roman"/>
          <w:sz w:val="20"/>
        </w:rPr>
      </w:pPr>
      <w:r>
        <w:rPr>
          <w:rFonts w:ascii="Times New Roman" w:hAnsi="Times New Roman"/>
          <w:sz w:val="20"/>
        </w:rPr>
        <w:t xml:space="preserve">(h) all Guarantees of such Person in respect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hereof, the Indebtedness of any Person shall include the Indebtedness of any partnership or joint venture (other than a joint venture that is itself a corporation or limited liability company) in which such Person is a general partner or a joint venturer in an amount proportionate to such Persons interest therein, unless such Indebtedness is expressly made non-recourse to such Person (subject to customary exceptions to non-recourse provisions such as fraud, misappropriation of funds and environmental liabilities, which shall not constitute Indebtedness) or except to the extent such Indebtedness is owed by such partnership or joint venture to such Person. The amount of any net obligation under any Swap Contract on any date shall be deemed to be the Swap Termination Value thereof as of such date. The amount of any Capitalized Lease or Off-Balance Sheet Obligation as of any date shall be deemed to be the amount of Attributable Indebtedness in respect thereof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(i) prepaid or deferred revenue arising in the ordinary course of business, (ii) purchase price holdbacks arising in the ordinary course of business in respect of a portion of the purchase price of an asset to satisfy unperformed obligations of the seller of such asset, (iii) earn-out obligations which are not yet due and payable and (iv) any Swap Contract associated with an accelerated share repurchase program, shall not constitute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Indemnified Taxes</w:t>
      </w:r>
      <w:r>
        <w:rPr>
          <w:rFonts w:ascii="Times New Roman" w:hAnsi="Times New Roman"/>
          <w:sz w:val="20"/>
        </w:rPr>
        <w:t xml:space="preserve"> means (a) Taxes, other than Excluded Taxes, imposed on or with respect to any payment made by or on account of any obligation of any Loan Party under any Loan Document and (b) to the extent not otherwise described in the preceding </w:t>
      </w:r>
      <w:r>
        <w:rPr>
          <w:rFonts w:ascii="Times New Roman" w:hAnsi="Times New Roman"/>
          <w:sz w:val="20"/>
          <w:u w:val="single"/>
        </w:rPr>
        <w:t>clause (a)</w:t>
      </w:r>
      <w:r>
        <w:rPr>
          <w:rFonts w:ascii="Times New Roman" w:hAnsi="Times New Roman"/>
          <w:sz w:val="20"/>
        </w:rPr>
        <w:t xml:space="preserve">, Other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Indemnitee</w:t>
      </w:r>
      <w:r>
        <w:rPr>
          <w:rFonts w:ascii="Times New Roman" w:hAnsi="Times New Roman"/>
          <w:sz w:val="20"/>
        </w:rPr>
        <w:t xml:space="preserve"> has the meaning specified in </w:t>
      </w:r>
      <w:r>
        <w:rPr>
          <w:rFonts w:ascii="Times New Roman" w:hAnsi="Times New Roman"/>
          <w:sz w:val="20"/>
          <w:u w:val="single"/>
        </w:rPr>
        <w:t>Section 10.04(b)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Information</w:t>
      </w:r>
      <w:r>
        <w:rPr>
          <w:rFonts w:ascii="Times New Roman" w:hAnsi="Times New Roman"/>
          <w:sz w:val="20"/>
        </w:rPr>
        <w:t xml:space="preserve"> has the meaning specified in </w:t>
      </w:r>
      <w:r>
        <w:rPr>
          <w:rFonts w:ascii="Times New Roman" w:hAnsi="Times New Roman"/>
          <w:sz w:val="20"/>
          <w:u w:val="single"/>
        </w:rPr>
        <w:t>Section 10.07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means (a) as to any Term SOFR Loan, the last day of each Interest Period applicable to such Loan and the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any Interest Period for a Term SOFR Loan exceeds three months, the respective dates that fall every three months after the beginning of such Interest Period shall also be Interest Payment Dates, and (b) as to any Base Rate Loan (including a Swing Line Loan) or SOFR Daily Floating Rate Loan, the last Business Day of each March, June, September and December and the Maturity Date (with Swing Line Loans being deemed made under the Revolving Credit Facility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Period</w:t>
      </w:r>
      <w:r>
        <w:rPr>
          <w:rFonts w:ascii="Times New Roman" w:hAnsi="Times New Roman"/>
          <w:sz w:val="20"/>
        </w:rPr>
        <w:t xml:space="preserve"> means, as to each Term SOFR Loan, the period commencing on the date such Term SOFR Loan is disbursed or converted to or continued as a Term SOFR Loan and ending on the date one, three, six months or, if available and agreed to by each applicable Lender and the Administrative Agent, twelve months or any other interest period (in each case subject to availability and </w:t>
      </w:r>
      <w:r>
        <w:rPr>
          <w:rFonts w:ascii="Times New Roman" w:hAnsi="Times New Roman"/>
          <w:sz w:val="20"/>
          <w:u w:val="single"/>
        </w:rPr>
        <w:t>Section 3.03</w:t>
      </w:r>
      <w:r>
        <w:rPr>
          <w:rFonts w:ascii="Times New Roman" w:hAnsi="Times New Roman"/>
          <w:sz w:val="20"/>
        </w:rPr>
        <w:t xml:space="preserve">), thereafter, as selected by the Borrower in the Loan Notice;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any Interest Period that would otherwise end on a day that is not a Business Day shall be extended to the next succeeding Business Day unless, in the case of a Term SOFR Loan, such Business Day falls in another calendar month, in which case such Interest Period shall end on the immediately preceding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 </w:t>
      </w:r>
    </w:p>
    <w:p>
      <w:pPr>
        <w:pStyle w:val="TextBody"/>
        <w:bidi w:val="0"/>
        <w:spacing w:before="120" w:after="0"/>
        <w:jc w:val="left"/>
        <w:rPr>
          <w:rFonts w:ascii="Times New Roman" w:hAnsi="Times New Roman"/>
          <w:sz w:val="20"/>
        </w:rPr>
      </w:pPr>
      <w:r>
        <w:rPr>
          <w:rFonts w:ascii="Times New Roman" w:hAnsi="Times New Roman"/>
          <w:sz w:val="20"/>
        </w:rPr>
        <w:t xml:space="preserve">(c) no Interest Period shall extend beyond the Maturity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Interim Joinder Deadline</w:t>
      </w:r>
      <w:r>
        <w:rPr>
          <w:rFonts w:ascii="Times New Roman" w:hAnsi="Times New Roman"/>
          <w:sz w:val="20"/>
        </w:rPr>
        <w:t xml:space="preserve"> has the meaning specified in </w:t>
      </w:r>
      <w:r>
        <w:rPr>
          <w:rFonts w:ascii="Times New Roman" w:hAnsi="Times New Roman"/>
          <w:sz w:val="20"/>
          <w:u w:val="single"/>
        </w:rPr>
        <w:t>Section 6.11(a)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w:t>
      </w:r>
      <w:r>
        <w:rPr>
          <w:rFonts w:ascii="Times New Roman" w:hAnsi="Times New Roman"/>
          <w:sz w:val="20"/>
        </w:rPr>
        <w:t xml:space="preserve">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division, business unit or line of business. For purposes of covenant compliance, the amount of any Investment shall be the amount actually invested, without adjustment for subsequent increases or decreases in the value of such Investment but giving effect to any returns or distributions of capital or repayment of principal actually received in cash by such Person with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IP Rights</w:t>
      </w:r>
      <w:r>
        <w:rPr>
          <w:rFonts w:ascii="Times New Roman" w:hAnsi="Times New Roman"/>
          <w:sz w:val="20"/>
        </w:rPr>
        <w:t xml:space="preserve"> has the meaning specified in </w:t>
      </w:r>
      <w:r>
        <w:rPr>
          <w:rFonts w:ascii="Times New Roman" w:hAnsi="Times New Roman"/>
          <w:sz w:val="20"/>
          <w:u w:val="single"/>
        </w:rPr>
        <w:t>Section 5.11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ISP</w:t>
      </w:r>
      <w:r>
        <w:rPr>
          <w:rFonts w:ascii="Times New Roman" w:hAnsi="Times New Roman"/>
          <w:sz w:val="20"/>
        </w:rPr>
        <w:t xml:space="preserve"> means, with respect to any Letter of Credit, the International Standby Practices 1998 published by the International Chamber of Commerce under Publication No. 590 (or such later version thereof as may be in effect at the time of issuance).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Issuer Documents</w:t>
      </w:r>
      <w:r>
        <w:rPr>
          <w:rFonts w:ascii="Times New Roman" w:hAnsi="Times New Roman"/>
          <w:sz w:val="20"/>
        </w:rPr>
        <w:t xml:space="preserve"> means with respect to any Letter of Credit, the Letter of Credit Application and any other document, agreement and instrument entered into by the L/C Issuer and the Borrower (or any Subsidiary) or in favor of the L/C Issuer and relating to any such Letter of Credit.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Joinder Actions</w:t>
      </w:r>
      <w:r>
        <w:rPr>
          <w:rFonts w:ascii="Times New Roman" w:hAnsi="Times New Roman"/>
          <w:sz w:val="20"/>
        </w:rPr>
        <w:t xml:space="preserve"> has the meaning specified in </w:t>
      </w:r>
      <w:r>
        <w:rPr>
          <w:rFonts w:ascii="Times New Roman" w:hAnsi="Times New Roman"/>
          <w:sz w:val="20"/>
          <w:u w:val="single"/>
        </w:rPr>
        <w:t>Section 6.11(a)(I)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Joinder Agreement</w:t>
      </w:r>
      <w:r>
        <w:rPr>
          <w:rFonts w:ascii="Times New Roman" w:hAnsi="Times New Roman"/>
          <w:sz w:val="20"/>
        </w:rPr>
        <w:t xml:space="preserve"> means a joinder agreement executed and delivered in accordance with the provisions of </w:t>
      </w:r>
      <w:r>
        <w:rPr>
          <w:rFonts w:ascii="Times New Roman" w:hAnsi="Times New Roman"/>
          <w:sz w:val="20"/>
          <w:u w:val="single"/>
        </w:rPr>
        <w:t>Section 6.11</w:t>
      </w:r>
      <w:r>
        <w:rPr>
          <w:rFonts w:ascii="Times New Roman" w:hAnsi="Times New Roman"/>
          <w:sz w:val="20"/>
        </w:rPr>
        <w:t xml:space="preserve">, substantially in the form of </w:t>
      </w:r>
      <w:r>
        <w:rPr>
          <w:rFonts w:ascii="Times New Roman" w:hAnsi="Times New Roman"/>
          <w:sz w:val="20"/>
          <w:u w:val="single"/>
        </w:rPr>
        <w:t>Exhibit G</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JPMorgan</w:t>
      </w:r>
      <w:r>
        <w:rPr>
          <w:rFonts w:ascii="Times New Roman" w:hAnsi="Times New Roman"/>
          <w:sz w:val="20"/>
        </w:rPr>
        <w:t xml:space="preserve"> means JPMorgan Chase Bank, N.A.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Financing</w:t>
      </w:r>
      <w:r>
        <w:rPr>
          <w:rFonts w:ascii="Times New Roman" w:hAnsi="Times New Roman"/>
          <w:sz w:val="20"/>
        </w:rPr>
        <w:t xml:space="preserve"> has the meaning set forth in </w:t>
      </w:r>
      <w:r>
        <w:rPr>
          <w:rFonts w:ascii="Times New Roman" w:hAnsi="Times New Roman"/>
          <w:sz w:val="20"/>
          <w:u w:val="single"/>
        </w:rPr>
        <w:t>Section 7.13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Latest Maturity Date</w:t>
      </w:r>
      <w:r>
        <w:rPr>
          <w:rFonts w:ascii="Times New Roman" w:hAnsi="Times New Roman"/>
          <w:sz w:val="20"/>
        </w:rPr>
        <w:t xml:space="preserve"> means, at any date of determination, the latest Maturity Date applicable to any Loan or Commitment hereunder at such time, including the latest maturity date of any Extended Term Loan or Extended Revolving Credit Commitment, in each case, as extended in accordance with this Agreement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Laws</w:t>
      </w:r>
      <w:r>
        <w:rPr>
          <w:rFonts w:ascii="Times New Roman" w:hAnsi="Times New Roman"/>
          <w:sz w:val="20"/>
        </w:rPr>
        <w:t xml:space="preserve"> means, collectively, all international, foreign, Federal, state and local statutes, treaties, rules, guidelines, regulations, ordinances, codes,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Advance</w:t>
      </w:r>
      <w:r>
        <w:rPr>
          <w:rFonts w:ascii="Times New Roman" w:hAnsi="Times New Roman"/>
          <w:sz w:val="20"/>
        </w:rPr>
        <w:t xml:space="preserve"> means, with respect to each Revolving Credit Lender, such Lenders funding of its participation in any L/C Borrowing in accordance with its Applicable Revolving Credit Percentage.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Borrowing</w:t>
      </w:r>
      <w:r>
        <w:rPr>
          <w:rFonts w:ascii="Times New Roman" w:hAnsi="Times New Roman"/>
          <w:sz w:val="20"/>
        </w:rPr>
        <w:t xml:space="preserve"> means an extension of credit resulting from a drawing under any Letter of Credit which has not been reimbursed by the Borrower on the Honor Date or refinanced as a Revolving Credit Borrowing.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Credit Extension</w:t>
      </w:r>
      <w:r>
        <w:rPr>
          <w:rFonts w:ascii="Times New Roman" w:hAnsi="Times New Roman"/>
          <w:sz w:val="20"/>
        </w:rPr>
        <w:t xml:space="preserve"> means, with respect to any Letter of Credit, the issuance thereof or extension of the expiry date thereof, or the reinstatement or increase of the amount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Issuer</w:t>
      </w:r>
      <w:r>
        <w:rPr>
          <w:rFonts w:ascii="Times New Roman" w:hAnsi="Times New Roman"/>
          <w:sz w:val="20"/>
        </w:rPr>
        <w:t xml:space="preserve"> means, individually or collectively as the context may indicate, (a) JPMorgan, in its capacity as issuer of Letters of Credit hereunder or any successor to such Person in its capacity as an issuer of Letters of Credit hereunder, (b) each other Revolving Credit Lender with a Letter of Credit Commitment set forth on </w:t>
      </w:r>
      <w:r>
        <w:rPr>
          <w:rFonts w:ascii="Times New Roman" w:hAnsi="Times New Roman"/>
          <w:sz w:val="20"/>
          <w:u w:val="single"/>
        </w:rPr>
        <w:t>Schedule 2.01</w:t>
      </w:r>
      <w:r>
        <w:rPr>
          <w:rFonts w:ascii="Times New Roman" w:hAnsi="Times New Roman"/>
          <w:sz w:val="20"/>
        </w:rPr>
        <w:t xml:space="preserve"> and (c) any other Revolving Credit Lender, selected by the Borrower (with the consent of the Administrative Agent and such Revolving Credit Lender, which consent, in the case of the Administrative Agent shall not be unreasonably withheld or delayed) to be an issuer of Letters of Credit hereunder, or any successor to such Lender in its capacity as an issuer of Letters of Credit hereunder. Each L/C Issuer may, in its discretion, arrange for one or more Letters of Credit to be issued by Affiliates of such L/C Issuer, in which case the term L/C Issuer shall include any such Affiliate with respect to Letters of Credit issued by such Affiliate and for all purposes of the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L/C Obligations</w:t>
      </w:r>
      <w:r>
        <w:rPr>
          <w:rFonts w:ascii="Times New Roman" w:hAnsi="Times New Roman"/>
          <w:sz w:val="20"/>
        </w:rPr>
        <w:t xml:space="preserve"> means, as at any date of determination, the aggregate amount available to be drawn under all outstanding Letters of Credit </w:t>
      </w:r>
      <w:r>
        <w:rPr>
          <w:rFonts w:ascii="Times New Roman" w:hAnsi="Times New Roman"/>
          <w:sz w:val="20"/>
          <w:u w:val="single"/>
        </w:rPr>
        <w:t>plus</w:t>
      </w:r>
      <w:r>
        <w:rPr>
          <w:rFonts w:ascii="Times New Roman" w:hAnsi="Times New Roman"/>
          <w:sz w:val="20"/>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For purposes of this Agreement, if on any date of determination a Letter of Credit has expired by its terms but any amount may still be drawn thereunder by reason of the operation of any law or rule of uniform practices to which any Letter of Credit is subject (including Rule 3.13 and Rule 3.14 of the ISP) or similar terms in the Letter of Credit itself, such Letter of Credit shall be deemed to be outstanding in the amount remaining to be drawn.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Lender</w:t>
      </w:r>
      <w:r>
        <w:rPr>
          <w:rFonts w:ascii="Times New Roman" w:hAnsi="Times New Roman"/>
          <w:sz w:val="20"/>
        </w:rPr>
        <w:t xml:space="preserve"> has the meaning specified in the introductory paragraph hereto and, as the context requires, includes each Lender with a commitment to make Loans as designated in </w:t>
      </w:r>
      <w:r>
        <w:rPr>
          <w:rFonts w:ascii="Times New Roman" w:hAnsi="Times New Roman"/>
          <w:sz w:val="20"/>
          <w:u w:val="single"/>
        </w:rPr>
        <w:t>Section 2.01</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or in an Assignment and Assumption pursuant to which such Lender becomes a party hereto; </w:t>
      </w:r>
      <w:r>
        <w:rPr>
          <w:rFonts w:ascii="Times New Roman" w:hAnsi="Times New Roman"/>
          <w:sz w:val="20"/>
          <w:u w:val="single"/>
        </w:rPr>
        <w:t>provided</w:t>
      </w:r>
      <w:r>
        <w:rPr>
          <w:rFonts w:ascii="Times New Roman" w:hAnsi="Times New Roman"/>
          <w:sz w:val="20"/>
        </w:rPr>
        <w:t xml:space="preserve"> that references to Lenders shall include any Swing Line Lender; for purposes of clarification only, to the extent that the Swing Line Lender may have rights and obligations in addition to those of the other Lenders due to its status as Swing Line Lender, its status as such will be specifically referenced.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Lending Office</w:t>
      </w:r>
      <w:r>
        <w:rPr>
          <w:rFonts w:ascii="Times New Roman" w:hAnsi="Times New Roman"/>
          <w:sz w:val="20"/>
        </w:rPr>
        <w:t xml:space="preserve"> means, as to any Lender, the office or offices of such Lender described as such in such Lenders Administrative Questionnaire, or such other office or offices as to which a Lender may from time to time notify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w:t>
      </w:r>
      <w:r>
        <w:rPr>
          <w:rFonts w:ascii="Times New Roman" w:hAnsi="Times New Roman"/>
          <w:sz w:val="20"/>
        </w:rPr>
        <w:t xml:space="preserve"> means any standby letter of credit issued hereunder and shall include the Existing Letters of Credit. Letters of Credit may be issued in Dollars or in an Alternative Currency.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Application</w:t>
      </w:r>
      <w:r>
        <w:rPr>
          <w:rFonts w:ascii="Times New Roman" w:hAnsi="Times New Roman"/>
          <w:sz w:val="20"/>
        </w:rPr>
        <w:t xml:space="preserve"> means an application and agreement for the issuance or amendment of a Letter of Credit in the form from time to time in use by the L/C Issuer (modified to the extent that the terms thereof conflict with the terms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Commitment</w:t>
      </w:r>
      <w:r>
        <w:rPr>
          <w:rFonts w:ascii="Times New Roman" w:hAnsi="Times New Roman"/>
          <w:sz w:val="20"/>
        </w:rPr>
        <w:t xml:space="preserve"> shall mean, with respect to each L/C Issuer, the commitment of such L/C Issuer to issue Letters of Credit up to the amount set forth opposite the name of such L/C Issuer on </w:t>
      </w:r>
      <w:r>
        <w:rPr>
          <w:rFonts w:ascii="Times New Roman" w:hAnsi="Times New Roman"/>
          <w:sz w:val="20"/>
          <w:u w:val="single"/>
        </w:rPr>
        <w:t>Schedule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Sublimit Expiration Date</w:t>
      </w:r>
      <w:r>
        <w:rPr>
          <w:rFonts w:ascii="Times New Roman" w:hAnsi="Times New Roman"/>
          <w:sz w:val="20"/>
        </w:rPr>
        <w:t xml:space="preserve"> means the day that is seven Business Days prior to the Maturity Date then in effect (or, if such day is not a Business Day,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Fee</w:t>
      </w:r>
      <w:r>
        <w:rPr>
          <w:rFonts w:ascii="Times New Roman" w:hAnsi="Times New Roman"/>
          <w:sz w:val="20"/>
        </w:rPr>
        <w:t xml:space="preserve"> has the meaning specified in </w:t>
      </w:r>
      <w:r>
        <w:rPr>
          <w:rFonts w:ascii="Times New Roman" w:hAnsi="Times New Roman"/>
          <w:sz w:val="20"/>
          <w:u w:val="single"/>
        </w:rPr>
        <w:t>Section 2.03(h)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Letter of Credit Sublimit</w:t>
      </w:r>
      <w:r>
        <w:rPr>
          <w:rFonts w:ascii="Times New Roman" w:hAnsi="Times New Roman"/>
          <w:sz w:val="20"/>
        </w:rPr>
        <w:t xml:space="preserve"> means an amount equal to the lesser of (a) $50,000,000 and (b) the Revolving Credit Commitments. The Letter of Credit Sublimit is part of, and not in addition to, the Revolving Credit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Lien</w:t>
      </w:r>
      <w:r>
        <w:rPr>
          <w:rFonts w:ascii="Times New Roman" w:hAnsi="Times New Roman"/>
          <w:sz w:val="20"/>
        </w:rPr>
        <w:t xml:space="preserve">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Limited Condition Acquisition</w:t>
      </w:r>
      <w:r>
        <w:rPr>
          <w:rFonts w:ascii="Times New Roman" w:hAnsi="Times New Roman"/>
          <w:sz w:val="20"/>
        </w:rPr>
        <w:t xml:space="preserve"> means any acquisition of, or similar third-party Investment (including the assumption or incurrence of Indebtedness) by one or more of the Borrower and its Restricted Subsidiaries in, any assets, business or Person permitted by this Agreement, the consummation of which is not conditioned on the availability of, or on obtaining, third party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Limited Condition Transaction</w:t>
      </w:r>
      <w:r>
        <w:rPr>
          <w:rFonts w:ascii="Times New Roman" w:hAnsi="Times New Roman"/>
          <w:sz w:val="20"/>
        </w:rPr>
        <w:t xml:space="preserve"> means any (a) Limited Condition Acquisition or (b) redemption, repurchase, defeasance, satisfaction, discharge or repayment of Indebtedness requiring irrevocable advance notice or any irrevocable offer to purchase, repurchase, defease, satisfy, discharge or repay Indebtedness that is not subject to obtaining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w:t>
      </w:r>
      <w:r>
        <w:rPr>
          <w:rFonts w:ascii="Times New Roman" w:hAnsi="Times New Roman"/>
          <w:sz w:val="20"/>
        </w:rPr>
        <w:t xml:space="preserve"> means an extension of credit by a Lender to the Borrower under </w:t>
      </w:r>
      <w:r>
        <w:rPr>
          <w:rFonts w:ascii="Times New Roman" w:hAnsi="Times New Roman"/>
          <w:sz w:val="20"/>
          <w:u w:val="single"/>
        </w:rPr>
        <w:t>ARTICLE II</w:t>
      </w:r>
      <w:r>
        <w:rPr>
          <w:rFonts w:ascii="Times New Roman" w:hAnsi="Times New Roman"/>
          <w:sz w:val="20"/>
        </w:rPr>
        <w:t xml:space="preserve"> in the form of a Term Loan, a Revolving Credit Loan, a Swing Line Loan or L/C Advance. Each Loan may be divided into tranches which are Base Rate Loans, SOFR Daily Floating Rate Loans, or Term SOFR Loans (each a </w:t>
      </w:r>
      <w:r>
        <w:rPr>
          <w:rFonts w:ascii="Times New Roman" w:hAnsi="Times New Roman"/>
          <w:sz w:val="20"/>
          <w:u w:val="single"/>
        </w:rPr>
        <w:t>Type</w:t>
      </w:r>
      <w:r>
        <w:rPr>
          <w:rFonts w:ascii="Times New Roman" w:hAnsi="Times New Roman"/>
          <w:sz w:val="20"/>
        </w:rPr>
        <w:t xml:space="preserve"> of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Documents</w:t>
      </w:r>
      <w:r>
        <w:rPr>
          <w:rFonts w:ascii="Times New Roman" w:hAnsi="Times New Roman"/>
          <w:sz w:val="20"/>
        </w:rPr>
        <w:t xml:space="preserve"> means this Agreement, the Notes, each Issuer Document, the Subsidiary Guaranty, the Collateral Documents, the Joinder Agreements (if any) and any agreement creating or perfecting rights in Cash Collateral pursuant to the provisions of </w:t>
      </w:r>
      <w:r>
        <w:rPr>
          <w:rFonts w:ascii="Times New Roman" w:hAnsi="Times New Roman"/>
          <w:sz w:val="20"/>
          <w:u w:val="single"/>
        </w:rPr>
        <w:t>Section 2.14</w:t>
      </w:r>
      <w:r>
        <w:rPr>
          <w:rFonts w:ascii="Times New Roman" w:hAnsi="Times New Roman"/>
          <w:sz w:val="20"/>
        </w:rPr>
        <w:t xml:space="preserve"> and all other documents delivered to the Administrative Agent or the L/C Issuer in connection herewith or therewith relating specifically to the Obligations, including the Agent Fee Letter and any other fee letter (provided, however, that solely for purposes of Section 8.01, the term Loan Documents shall exclude any Swap Contract between the Borrower or any Subsidiary and any Swap Bank and any Secured Cash Management Services Agreement between the Borrower or any Subsidiary and any Lender or Affiliate of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Notice</w:t>
      </w:r>
      <w:r>
        <w:rPr>
          <w:rFonts w:ascii="Times New Roman" w:hAnsi="Times New Roman"/>
          <w:sz w:val="20"/>
        </w:rPr>
        <w:t xml:space="preserve"> means a notice of (a) a Borrowing, (b) a conversion of Loans from one Type to the other, or (c) a continuation of Term SOFR Loans, pursuant to </w:t>
      </w:r>
      <w:r>
        <w:rPr>
          <w:rFonts w:ascii="Times New Roman" w:hAnsi="Times New Roman"/>
          <w:sz w:val="20"/>
          <w:u w:val="single"/>
        </w:rPr>
        <w:t>Section 2.02(a)</w:t>
      </w:r>
      <w:r>
        <w:rPr>
          <w:rFonts w:ascii="Times New Roman" w:hAnsi="Times New Roman"/>
          <w:sz w:val="20"/>
        </w:rPr>
        <w:t xml:space="preserve">, which, in each case, if in writing, shall be substantially in the form of </w:t>
      </w:r>
      <w:r>
        <w:rPr>
          <w:rFonts w:ascii="Times New Roman" w:hAnsi="Times New Roman"/>
          <w:sz w:val="20"/>
          <w:u w:val="single"/>
        </w:rPr>
        <w:t>Exhibit A</w:t>
      </w:r>
      <w:r>
        <w:rPr>
          <w:rFonts w:ascii="Times New Roman" w:hAnsi="Times New Roman"/>
          <w:sz w:val="20"/>
        </w:rPr>
        <w:t xml:space="preserve"> hereto or such other form as may be approved by the Administrative Agent (including any form on an electronic platform or electronic transmission system as shall be approved by the Administrative Agent), appropriately completed and signed by a Responsible Officer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Loan Party</w:t>
      </w:r>
      <w:r>
        <w:rPr>
          <w:rFonts w:ascii="Times New Roman" w:hAnsi="Times New Roman"/>
          <w:sz w:val="20"/>
        </w:rPr>
        <w:t> means, the Borrower and each Subsidiary Guarantor, and </w:t>
      </w:r>
      <w:r>
        <w:rPr>
          <w:rFonts w:ascii="Times New Roman" w:hAnsi="Times New Roman"/>
          <w:sz w:val="20"/>
          <w:u w:val="single"/>
        </w:rPr>
        <w:t>Loan Parties</w:t>
      </w:r>
      <w:r>
        <w:rPr>
          <w:rFonts w:ascii="Times New Roman" w:hAnsi="Times New Roman"/>
          <w:sz w:val="20"/>
        </w:rPr>
        <w:t xml:space="preserve"> means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LTM Consolidated EBITDA</w:t>
      </w:r>
      <w:r>
        <w:rPr>
          <w:rFonts w:ascii="Times New Roman" w:hAnsi="Times New Roman"/>
          <w:sz w:val="20"/>
        </w:rPr>
        <w:t xml:space="preserve"> means, as of any date, Consolidated EBITDA of the Borrower and its Restricted Subsidiaries for the four quarter period most recently then ended for which financial statements have been delivered or were required to be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Master Agreement</w:t>
      </w:r>
      <w:r>
        <w:rPr>
          <w:rFonts w:ascii="Times New Roman" w:hAnsi="Times New Roman"/>
          <w:sz w:val="20"/>
        </w:rPr>
        <w:t> has the meaning specified in the definition of </w:t>
      </w:r>
      <w:r>
        <w:rPr>
          <w:rFonts w:ascii="Times New Roman" w:hAnsi="Times New Roman"/>
          <w:sz w:val="20"/>
          <w:u w:val="single"/>
        </w:rPr>
        <w:t>Swap Contract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Adverse Effect</w:t>
      </w:r>
      <w:r>
        <w:rPr>
          <w:rFonts w:ascii="Times New Roman" w:hAnsi="Times New Roman"/>
          <w:sz w:val="20"/>
        </w:rPr>
        <w:t xml:space="preserve"> means (a) a material adverse change in, or a material adverse effect upon, the operations, business, properties, or financial condition of the Borrower and its Restricted Subsidiaries taken as a whole, (b) a material adverse effect on the ability of the Loan Parties take as a whole to perform their material obligations under any Loan Document, (c) a material adverse effect upon the legality, validity, binding effect or enforceability of any Loan Document, or (d) a material adverse effect on the rights, powers, or remedies of the Administrative Agent or any Secured Party under any Loan Document to which it is a party (other than as a result of conditions specific to such Secured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Intellectual Property</w:t>
      </w:r>
      <w:r>
        <w:rPr>
          <w:rFonts w:ascii="Times New Roman" w:hAnsi="Times New Roman"/>
          <w:sz w:val="20"/>
        </w:rPr>
        <w:t xml:space="preserve"> means any intellectual property that is material to the operation of the business of the Borrower and its Restricted Subsidiaries, taken as a whole.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Material Subsidiary</w:t>
      </w:r>
      <w:r>
        <w:rPr>
          <w:rFonts w:ascii="Times New Roman" w:hAnsi="Times New Roman"/>
          <w:sz w:val="20"/>
        </w:rPr>
        <w:t xml:space="preserve"> means, as of any date of determination, any Domestic Subsidiary that is a Wholly-Owned Subsidiary and a Restricted Subsidiary and (i) total assets in excess of seven and one half percent (7.5%) of the Consolidated Total Assets of the Borrower and its Restricted Subsidiaries or (ii) has EBITDA during the four consecutive fiscal quarters ended on such date, in excess of seven and one half percent (7.5%) of the Consolidated EBITDA during such period of the Borrower and its Restricted Subsidiaries. For clarity, the determination of whether a Subsidiary is a Material Subsidiary shall not take into account (i) the value of Equity Interests held by such Subsidiary in any other Person or (ii) the assets or income of any other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means (i) with respect to the Term A Loans and Revolving Credit Commitments, February 28, 2030 and (ii) with respect to any tranche of Extended Term Loans or Extended Revolving Credit Commitments, the final maturity date applicable thereto as specified in the applicable Extension Request accepted by the respective Lender or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Maximum Rate</w:t>
      </w:r>
      <w:r>
        <w:rPr>
          <w:rFonts w:ascii="Times New Roman" w:hAnsi="Times New Roman"/>
          <w:sz w:val="20"/>
        </w:rPr>
        <w:t xml:space="preserve"> shall have the meaning specified in </w:t>
      </w:r>
      <w:r>
        <w:rPr>
          <w:rFonts w:ascii="Times New Roman" w:hAnsi="Times New Roman"/>
          <w:sz w:val="20"/>
          <w:u w:val="single"/>
        </w:rPr>
        <w:t>Section 10.09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Medicaid</w:t>
      </w:r>
      <w:r>
        <w:rPr>
          <w:rFonts w:ascii="Times New Roman" w:hAnsi="Times New Roman"/>
          <w:sz w:val="20"/>
        </w:rPr>
        <w:t xml:space="preserve"> means that means-tested entitlement program under Title XIX of the Social Security Act, which provides federal grants to states for medical assistance based on specific eligibility criteria, as set forth at Section 1396, et seq. of Title 42 of the United States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Medicaid Provider Agreement</w:t>
      </w:r>
      <w:r>
        <w:rPr>
          <w:rFonts w:ascii="Times New Roman" w:hAnsi="Times New Roman"/>
          <w:sz w:val="20"/>
        </w:rPr>
        <w:t xml:space="preserve"> means an agreement entered into between a state agency or other such entity administering the Medicaid program and a health care provider or supplier, under which the health care provider or supplier agrees to provide services for Medicaid patients in accordance with the terms of the agreement and Medicaid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Medicaid Regulations</w:t>
      </w:r>
      <w:r>
        <w:rPr>
          <w:rFonts w:ascii="Times New Roman" w:hAnsi="Times New Roman"/>
          <w:sz w:val="20"/>
        </w:rPr>
        <w:t xml:space="preserve"> means, collectively, (a) all federal statutes (whether set forth in Title XIX of the Social Security Act or elsewhere) affecting the medical assistance program established by Title XIX of the Social Security Act; (b) all applicable provisions of all publicly available federal rules, regulations, manuals and orders of all Governmental Authorities promulgated pursuant to or in connection with the statutes described in </w:t>
      </w:r>
      <w:r>
        <w:rPr>
          <w:rFonts w:ascii="Times New Roman" w:hAnsi="Times New Roman"/>
          <w:sz w:val="20"/>
          <w:u w:val="single"/>
        </w:rPr>
        <w:t>clause (a)</w:t>
      </w:r>
      <w:r>
        <w:rPr>
          <w:rFonts w:ascii="Times New Roman" w:hAnsi="Times New Roman"/>
          <w:sz w:val="20"/>
        </w:rPr>
        <w:t xml:space="preserve"> above and all publicly available federal administrative, reimbursement and other guidelines of all Governmental Authorities having the force of law promulgated pursuant to or in connection with the statutes described in </w:t>
      </w:r>
      <w:r>
        <w:rPr>
          <w:rFonts w:ascii="Times New Roman" w:hAnsi="Times New Roman"/>
          <w:sz w:val="20"/>
          <w:u w:val="single"/>
        </w:rPr>
        <w:t>clause (a)</w:t>
      </w:r>
      <w:r>
        <w:rPr>
          <w:rFonts w:ascii="Times New Roman" w:hAnsi="Times New Roman"/>
          <w:sz w:val="20"/>
        </w:rPr>
        <w:t xml:space="preserve"> above; (c) all state statutes and plans for medical assistance enacted in connection with the statutes and provisions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and (d) all applicable provisions of all publicly available rules, regulations, manuals and orders of all Governmental Authorities promulgated pursuant to or in connection with the statutes described in </w:t>
      </w:r>
      <w:r>
        <w:rPr>
          <w:rFonts w:ascii="Times New Roman" w:hAnsi="Times New Roman"/>
          <w:sz w:val="20"/>
          <w:u w:val="single"/>
        </w:rPr>
        <w:t>clause (c)</w:t>
      </w:r>
      <w:r>
        <w:rPr>
          <w:rFonts w:ascii="Times New Roman" w:hAnsi="Times New Roman"/>
          <w:sz w:val="20"/>
        </w:rPr>
        <w:t xml:space="preserve"> above and all publicly available state administrative, reimbursement and other guidelines of all Governmental Authorities having the force of law promulgated pursuant to or in connection with the statutes described in </w:t>
      </w:r>
      <w:r>
        <w:rPr>
          <w:rFonts w:ascii="Times New Roman" w:hAnsi="Times New Roman"/>
          <w:sz w:val="20"/>
          <w:u w:val="single"/>
        </w:rPr>
        <w:t>clause (b)</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Medical Reimbursement Programs</w:t>
      </w:r>
      <w:r>
        <w:rPr>
          <w:rFonts w:ascii="Times New Roman" w:hAnsi="Times New Roman"/>
          <w:sz w:val="20"/>
        </w:rPr>
        <w:t xml:space="preserve"> means a collective reference to the Medicare, Medicaid and TRICARE programs and any other health care program operated by or financed in whole or in part by any foreign or domestic federal, state or local government.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Medicare</w:t>
      </w:r>
      <w:r>
        <w:rPr>
          <w:rFonts w:ascii="Times New Roman" w:hAnsi="Times New Roman"/>
          <w:sz w:val="20"/>
        </w:rPr>
        <w:t xml:space="preserve"> means that government-sponsored entitlement program under Title XVIII of the Social Security Act, which provides for a health insurance system for eligible elderly and disabled individuals, as set forth at Section 1395, et seq. of Title 42 of the United States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Medicare Provider Agreement</w:t>
      </w:r>
      <w:r>
        <w:rPr>
          <w:rFonts w:ascii="Times New Roman" w:hAnsi="Times New Roman"/>
          <w:sz w:val="20"/>
        </w:rPr>
        <w:t xml:space="preserve"> means an agreement entered into between CMS (or other such entity administering the Medicare program on behalf of the CMS) and a health care provider or supplier, under which such health care provider or supplier agrees to provide services for Medicare patients in accordance with the terms of the agreement and Medicare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Medicare Regulations</w:t>
      </w:r>
      <w:r>
        <w:rPr>
          <w:rFonts w:ascii="Times New Roman" w:hAnsi="Times New Roman"/>
          <w:sz w:val="20"/>
        </w:rPr>
        <w:t xml:space="preserve"> means, collectively, all federal statutes (whether set forth in Title XVIII of the Social Security Act or elsewhere) affecting the health insurance program for the aged and disabled established by Title XVIII of the Social Security Act and any successor statutes thereto; together with all applicable provisions of all publicly available rules, regulations, manuals and orders promulgated thereunder and all publicly available administrative, reimbursement and other guidelines having the force of law of all Governmental Authorities (including CMS, the OIG, the United States Department of Health and Human Services, or any person succeeding to the functions of any of the foregoing) promulgated pursuant to or in connection with any of the foregoing having the force of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Minimum Collateral Amount</w:t>
      </w:r>
      <w:r>
        <w:rPr>
          <w:rFonts w:ascii="Times New Roman" w:hAnsi="Times New Roman"/>
          <w:sz w:val="20"/>
        </w:rPr>
        <w:t xml:space="preserve"> means, at any time, (i) with respect to Cash Collateral consisting of cash or deposit account balances provided to reduce or eliminate Fronting Exposure during the existence of a Defaulting Lender, an amount equal to 103% of the Fronting Exposure of the L/C Issuer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Letters of Credit issued and outstanding at such time, (ii) with respect to Cash Collateral consisting of cash or deposit account balances provided in accordance with the provisions of </w:t>
      </w:r>
      <w:r>
        <w:rPr>
          <w:rFonts w:ascii="Times New Roman" w:hAnsi="Times New Roman"/>
          <w:sz w:val="20"/>
          <w:u w:val="single"/>
        </w:rPr>
        <w:t>Sections 2.14(a)(i)</w:t>
      </w:r>
      <w:r>
        <w:rPr>
          <w:rFonts w:ascii="Times New Roman" w:hAnsi="Times New Roman"/>
          <w:sz w:val="20"/>
        </w:rPr>
        <w:t xml:space="preserve">, </w:t>
      </w:r>
      <w:r>
        <w:rPr>
          <w:rFonts w:ascii="Times New Roman" w:hAnsi="Times New Roman"/>
          <w:sz w:val="20"/>
          <w:u w:val="single"/>
        </w:rPr>
        <w:t>(a)(ii)</w:t>
      </w:r>
      <w:r>
        <w:rPr>
          <w:rFonts w:ascii="Times New Roman" w:hAnsi="Times New Roman"/>
          <w:sz w:val="20"/>
        </w:rPr>
        <w:t xml:space="preserve"> or </w:t>
      </w:r>
      <w:r>
        <w:rPr>
          <w:rFonts w:ascii="Times New Roman" w:hAnsi="Times New Roman"/>
          <w:sz w:val="20"/>
          <w:u w:val="single"/>
        </w:rPr>
        <w:t>(a)(iii)</w:t>
      </w:r>
      <w:r>
        <w:rPr>
          <w:rFonts w:ascii="Times New Roman" w:hAnsi="Times New Roman"/>
          <w:sz w:val="20"/>
        </w:rPr>
        <w:t xml:space="preserve">, an amount equal to 103% of the Outstanding Amount of all L/C Obligations, and (iii) otherwise, an amount determined by the Administrative Agent and the L/C Issuer in their sole discretion but not to exceed 103% of the amount in question.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Inc. and any successor in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Multiemployer Plan</w:t>
      </w:r>
      <w:r>
        <w:rPr>
          <w:rFonts w:ascii="Times New Roman" w:hAnsi="Times New Roman"/>
          <w:sz w:val="20"/>
        </w:rPr>
        <w:t xml:space="preserve"> means any employee benefit plan of the type described in Section 4001(a)(3) of ERISA, to which the Borrower or any of its Restricted Subsidiaries or any ERISA Affiliate makes or is obligated to make contributions, or during the preceding five plan years, has made or has been obligated to make contributions.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Multiple Employer Plan</w:t>
      </w:r>
      <w:r>
        <w:rPr>
          <w:rFonts w:ascii="Times New Roman" w:hAnsi="Times New Roman"/>
          <w:sz w:val="20"/>
        </w:rPr>
        <w:t xml:space="preserve"> means a Plan which has two or more contributing sponsors (including the Borrower or any ERISA Affiliate) at least two of whom are not under common control, as such a plan is described in Section 4064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Net Cash Proceeds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any Disposition or Recovery Event by the Borrower or any of its Restricted Subsidiaries, the excess, if any, of (i) the sum of cash and Cash Equivalents actually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and any other Indebtedness that is secured by a lien that is pari passu or junior to the Lien on the Collateral securing the Obligations), (B) the direct costs incurred by the Borrower or such Restricted Subsidiary in connection with such transaction (including legal, accounting and investment banking fees, sales commissions and underwriting discounts), (C) taxes, including sales, transfer, deed or mortgage recording taxes, and any other payment required by applicable law as a result of such Disposition or Recovery Event, reasonably estimated to be actually payable within two years of the date of the relevant transaction as a result of any gain recognized in connection therewith; provided that, if the amount of any estimated taxes or other payment required by applicable law pursuant to this subclause (C) exceeds the amount of taxes or other payment required by applicable law actually required to be paid in cash in respect of such Disposition or Recovery Event, the aggregate amount of such excess shall constitute Net Cash Proceeds, (D) any reserve established in accordance with GAAP in connection with such Disposition or Recovery Event, (E) in the case of any Disposition by a Restricted Subsidiary, the amount of any payments or distributions required to be made in respect of such transaction to owners of Equity Interests in such Restricted Subsidiary other than the Borrower or any other Restricted Subsidiary; and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the incurrence or issuance of any Indebtedness or any Equity Issuance by the Borrower or any of its Restricted Subsidiaries, the excess of (i) the sum of the cash and Cash Equivalents received in connection with such transaction over (ii) the underwriting discounts and commissions, and other direct costs incurred by the Borrower or such Restricted Subsidiary in connection with such transaction (including legal, accounting and investment banking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Non-Defaulting Lender</w:t>
      </w:r>
      <w:r>
        <w:rPr>
          <w:rFonts w:ascii="Times New Roman" w:hAnsi="Times New Roman"/>
          <w:sz w:val="20"/>
        </w:rPr>
        <w:t xml:space="preserve"> means, at any time, each Lender that is not a Defaulting Lender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Non-Extension Notice Date</w:t>
      </w:r>
      <w:r>
        <w:rPr>
          <w:rFonts w:ascii="Times New Roman" w:hAnsi="Times New Roman"/>
          <w:sz w:val="20"/>
        </w:rPr>
        <w:t xml:space="preserve"> shall have the meaning specified in </w:t>
      </w:r>
      <w:r>
        <w:rPr>
          <w:rFonts w:ascii="Times New Roman" w:hAnsi="Times New Roman"/>
          <w:sz w:val="20"/>
          <w:u w:val="single"/>
        </w:rPr>
        <w:t>Section 2.03(b)(iii)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Non-Guarantor Debt Cap</w:t>
      </w:r>
      <w:r>
        <w:rPr>
          <w:rFonts w:ascii="Times New Roman" w:hAnsi="Times New Roman"/>
          <w:sz w:val="20"/>
        </w:rPr>
        <w:t xml:space="preserve"> means, Indebtedness incurred by a Restricted Subsidiary that is not a Subsidiary Guarantor pursuant to Section 7.03(f), (g), (l) and (u) in an aggregate amount not to exceed the greater of (A) $175,000,000 and (B) 25% of LTM Consolidated EBITDA, in each case determined at the time of incurrence of any such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Non-Reinstatement Deadline</w:t>
      </w:r>
      <w:r>
        <w:rPr>
          <w:rFonts w:ascii="Times New Roman" w:hAnsi="Times New Roman"/>
          <w:sz w:val="20"/>
        </w:rPr>
        <w:t xml:space="preserve"> shall have the meaning specified in </w:t>
      </w:r>
      <w:r>
        <w:rPr>
          <w:rFonts w:ascii="Times New Roman" w:hAnsi="Times New Roman"/>
          <w:sz w:val="20"/>
          <w:u w:val="single"/>
        </w:rPr>
        <w:t>Section 2.03(b)(iv)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Note</w:t>
      </w:r>
      <w:r>
        <w:rPr>
          <w:rFonts w:ascii="Times New Roman" w:hAnsi="Times New Roman"/>
          <w:sz w:val="20"/>
        </w:rPr>
        <w:t xml:space="preserve"> means a Term Note or a Revolving Credit Note,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Obligations</w:t>
      </w:r>
      <w:r>
        <w:rPr>
          <w:rFonts w:ascii="Times New Roman" w:hAnsi="Times New Roman"/>
          <w:sz w:val="20"/>
        </w:rPr>
        <w:t xml:space="preserve"> means all advances to, and debts, liabilities, obligations, indemnities, covenants and duties of, the Borrower and its Restricted Subsidiaries arising under any Loan Document, any Secured Swap Contract, any Secured Cash Management Services Agreement, or otherwise with respect to any Loan or Letter of Credit, whether direct or indirect (including those acquired by assumption), absolute or contingent, due or to become due, now existing or hereafter arising and including interest, fees and other amounts that accrue after the commencement by or against the Borrower and its Restricted Subsidiaries or any Affiliate thereof of any proceeding under any Debtor Relief Laws naming such Person as the debtor in such proceeding, regardless of whether such interest, fees and other amounts are allowed claims in such proceeding. Without limiting the generality of the foregoing, the Obligations of any Loan Party under the Loan Documents include (a) the obligation to pay principal, interest, Letter of Credit commissions, charges, expenses, fees, attorney fees and disbursements, indemnities and other amounts payable by any Loan Party under any Loan Document and (b) the obligations of any Loan Party to reimburse any amount in respect of any of the foregoing that any Secured Party, in its sole discretion, may elect to pay or advance on behalf of any Loan Party; </w:t>
      </w:r>
      <w:r>
        <w:rPr>
          <w:rFonts w:ascii="Times New Roman" w:hAnsi="Times New Roman"/>
          <w:sz w:val="20"/>
          <w:u w:val="single"/>
        </w:rPr>
        <w:t>provided</w:t>
      </w:r>
      <w:r>
        <w:rPr>
          <w:rFonts w:ascii="Times New Roman" w:hAnsi="Times New Roman"/>
          <w:sz w:val="20"/>
        </w:rPr>
        <w:t xml:space="preserve"> that Obligations shall exclude any Excluded Swap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OFAC</w:t>
      </w:r>
      <w:r>
        <w:rPr>
          <w:rFonts w:ascii="Times New Roman" w:hAnsi="Times New Roman"/>
          <w:sz w:val="20"/>
        </w:rPr>
        <w:t xml:space="preserve"> means the Office of Foreign Assets Control of the United States Department of the Treasury.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Off-Balance Sheet Obligation</w:t>
      </w:r>
      <w:r>
        <w:rPr>
          <w:rFonts w:ascii="Times New Roman" w:hAnsi="Times New Roman"/>
          <w:sz w:val="20"/>
        </w:rPr>
        <w:t xml:space="preserve"> means any transaction, agreement or other contractual arrangement to which an entity unconsolidated with the Borrower is a party, under which the Borrower has: </w:t>
      </w:r>
    </w:p>
    <w:p>
      <w:pPr>
        <w:pStyle w:val="TextBody"/>
        <w:bidi w:val="0"/>
        <w:spacing w:before="120" w:after="0"/>
        <w:jc w:val="left"/>
        <w:rPr>
          <w:rFonts w:ascii="Times New Roman" w:hAnsi="Times New Roman"/>
          <w:sz w:val="20"/>
        </w:rPr>
      </w:pPr>
      <w:r>
        <w:rPr>
          <w:rFonts w:ascii="Times New Roman" w:hAnsi="Times New Roman"/>
          <w:sz w:val="20"/>
        </w:rPr>
        <w:t xml:space="preserve">(a) any obligation under a guarantee contract that has any of the characteristics identified in FASB ASC 460-10-15-4; </w:t>
      </w:r>
    </w:p>
    <w:p>
      <w:pPr>
        <w:pStyle w:val="TextBody"/>
        <w:bidi w:val="0"/>
        <w:spacing w:before="120" w:after="0"/>
        <w:jc w:val="left"/>
        <w:rPr>
          <w:rFonts w:ascii="Times New Roman" w:hAnsi="Times New Roman"/>
          <w:sz w:val="20"/>
        </w:rPr>
      </w:pPr>
      <w:r>
        <w:rPr>
          <w:rFonts w:ascii="Times New Roman" w:hAnsi="Times New Roman"/>
          <w:sz w:val="20"/>
        </w:rPr>
        <w:t xml:space="preserve">(b) a retained or contingent interest in assets transferred to an unconsolidated entity or similar arrangement that serves as credit, liquidity or market risk support to such entity for such assets; </w:t>
      </w:r>
    </w:p>
    <w:p>
      <w:pPr>
        <w:pStyle w:val="TextBody"/>
        <w:bidi w:val="0"/>
        <w:spacing w:before="120" w:after="0"/>
        <w:jc w:val="left"/>
        <w:rPr>
          <w:rFonts w:ascii="Times New Roman" w:hAnsi="Times New Roman"/>
          <w:sz w:val="20"/>
        </w:rPr>
      </w:pPr>
      <w:r>
        <w:rPr>
          <w:rFonts w:ascii="Times New Roman" w:hAnsi="Times New Roman"/>
          <w:sz w:val="20"/>
        </w:rPr>
        <w:t xml:space="preserve">(c) any obligation, including a contingent obligation, under a contract that would be accounted for as a derivative instrument, except that it is both indexed to the Borrowers own stock and classified in stockholders equity in the Borrowers statement of financial position, as described in FASB ASC 815-10-15-74; or </w:t>
      </w:r>
    </w:p>
    <w:p>
      <w:pPr>
        <w:pStyle w:val="TextBody"/>
        <w:bidi w:val="0"/>
        <w:spacing w:before="120" w:after="0"/>
        <w:jc w:val="left"/>
        <w:rPr>
          <w:rFonts w:ascii="Times New Roman" w:hAnsi="Times New Roman"/>
          <w:sz w:val="20"/>
        </w:rPr>
      </w:pPr>
      <w:r>
        <w:rPr>
          <w:rFonts w:ascii="Times New Roman" w:hAnsi="Times New Roman"/>
          <w:sz w:val="20"/>
        </w:rPr>
        <w:t xml:space="preserve">(d) any obligation, including a contingent obligation, arising out of a variable interest (as defined in the FASB ASC Master Glossary) in an unconsolidated entity that is held by, and material to, the Borrower, where such entity provides financing, liquidity, market risk or credit risk support to, or engages in leasing, hedging or research and development services with, the Borrower or its Restricted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OIG</w:t>
      </w:r>
      <w:r>
        <w:rPr>
          <w:rFonts w:ascii="Times New Roman" w:hAnsi="Times New Roman"/>
          <w:sz w:val="20"/>
        </w:rPr>
        <w:t xml:space="preserve"> means the Office of Inspector General of the United States Department of Health and Human Services or any other regulatory body which succeeds to the functions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Operating Lease</w:t>
      </w:r>
      <w:r>
        <w:rPr>
          <w:rFonts w:ascii="Times New Roman" w:hAnsi="Times New Roman"/>
          <w:sz w:val="20"/>
        </w:rPr>
        <w:t xml:space="preserve"> means, as applied to any Person, any lease (including, without limitation, leases that may be terminated by the lessee at any time) of any Property that is not a Capitalized Lease other than any such lease in which that Person is the lessor.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Organization Documents</w:t>
      </w:r>
      <w:r>
        <w:rPr>
          <w:rFonts w:ascii="Times New Roman" w:hAnsi="Times New Roman"/>
          <w:sz w:val="20"/>
        </w:rPr>
        <w:t xml:space="preserve"> means (a) with respect to any corporation, the certificate or articles of incorporation and the bylaws,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Applicable Indebtedness</w:t>
      </w:r>
      <w:r>
        <w:rPr>
          <w:rFonts w:ascii="Times New Roman" w:hAnsi="Times New Roman"/>
          <w:sz w:val="20"/>
        </w:rPr>
        <w:t xml:space="preserve"> has the meaning specified in </w:t>
      </w:r>
      <w:r>
        <w:rPr>
          <w:rFonts w:ascii="Times New Roman" w:hAnsi="Times New Roman"/>
          <w:sz w:val="20"/>
          <w:u w:val="single"/>
        </w:rPr>
        <w:t>Section 2.05(b)(i)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Connection Taxes</w:t>
      </w:r>
      <w:r>
        <w:rPr>
          <w:rFonts w:ascii="Times New Roman" w:hAnsi="Times New Roman"/>
          <w:sz w:val="20"/>
        </w:rPr>
        <w:t xml:space="preserve">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Other Taxes</w:t>
      </w:r>
      <w:r>
        <w:rPr>
          <w:rFonts w:ascii="Times New Roman" w:hAnsi="Times New Roman"/>
          <w:sz w:val="20"/>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3.06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 Amount</w:t>
      </w:r>
      <w:r>
        <w:rPr>
          <w:rFonts w:ascii="Times New Roman" w:hAnsi="Times New Roman"/>
          <w:sz w:val="20"/>
        </w:rPr>
        <w:t xml:space="preserve"> means (a) with respect to any Class of Term Loans, Revolving Credit Loans and Swing Line Loans on any date, the aggregate outstanding principal amount thereof after giving effect to any borrowings and prepayments or repayments of such Class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 Register</w:t>
      </w:r>
      <w:r>
        <w:rPr>
          <w:rFonts w:ascii="Times New Roman" w:hAnsi="Times New Roman"/>
          <w:sz w:val="20"/>
        </w:rPr>
        <w:t xml:space="preserve"> has the meaning specified in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Patient</w:t>
      </w:r>
      <w:r>
        <w:rPr>
          <w:rFonts w:ascii="Times New Roman" w:hAnsi="Times New Roman"/>
          <w:sz w:val="20"/>
        </w:rPr>
        <w:t xml:space="preserve"> means, on any date, any natural person for whom any health care items or services have been provided or performed prior to such date by the Borrower or any Restricted Subsidiary (other than any such person with respect to whom the applicable obligor on the Receivable originated in connection therewith would not reasonably be expected to approve payment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Payor</w:t>
      </w:r>
      <w:r>
        <w:rPr>
          <w:rFonts w:ascii="Times New Roman" w:hAnsi="Times New Roman"/>
          <w:sz w:val="20"/>
        </w:rPr>
        <w:t xml:space="preserve"> means any third party liable for payment for health care items or services provided or performed by the Borrower or any Restricted Subsidiary, including all Medical Reimbursement Programs, private insurance companies, Blue Cross/Blue Shield, health maintenance organizations, preferred provider organizations, managed care systems and alternative delivery systems.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PBGC</w:t>
      </w:r>
      <w:r>
        <w:rPr>
          <w:rFonts w:ascii="Times New Roman" w:hAnsi="Times New Roman"/>
          <w:sz w:val="20"/>
        </w:rPr>
        <w:t xml:space="preserve"> means the Pension Benefit Guaranty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Pension Act</w:t>
      </w:r>
      <w:r>
        <w:rPr>
          <w:rFonts w:ascii="Times New Roman" w:hAnsi="Times New Roman"/>
          <w:sz w:val="20"/>
        </w:rPr>
        <w:t xml:space="preserve"> means the Pension Protection Act of 2006.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Pension Funding Rules</w:t>
      </w:r>
      <w:r>
        <w:rPr>
          <w:rFonts w:ascii="Times New Roman" w:hAnsi="Times New Roman"/>
          <w:sz w:val="20"/>
        </w:rPr>
        <w:t xml:space="preserve">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Pension Plan</w:t>
      </w:r>
      <w:r>
        <w:rPr>
          <w:rFonts w:ascii="Times New Roman" w:hAnsi="Times New Roman"/>
          <w:sz w:val="20"/>
        </w:rPr>
        <w:t xml:space="preserve">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Acquisition</w:t>
      </w:r>
      <w:r>
        <w:rPr>
          <w:rFonts w:ascii="Times New Roman" w:hAnsi="Times New Roman"/>
          <w:sz w:val="20"/>
        </w:rPr>
        <w:t xml:space="preserve"> means any Acquisition; </w:t>
      </w:r>
      <w:r>
        <w:rPr>
          <w:rFonts w:ascii="Times New Roman" w:hAnsi="Times New Roman"/>
          <w:sz w:val="20"/>
          <w:u w:val="single"/>
        </w:rPr>
        <w:t>provided</w:t>
      </w:r>
      <w:r>
        <w:rPr>
          <w:rFonts w:ascii="Times New Roman" w:hAnsi="Times New Roman"/>
          <w:sz w:val="20"/>
        </w:rPr>
        <w:t xml:space="preserve"> that (a) the Property acquired (or the Property of the Person acquired) in such Acquisition shall be used or useful in the same or similar line of business as the Loan Parties on the Closing Date, including activities ancillary, related or complementary thereto, (b) in the case of an Acquisition of the Equity Interests of another Person, the board of directors (or other comparable governing body) of such other Person shall have duly approved such Acquisition, (c) (i) at the time of the execution and delivery of the purchase agreement related to such Acquisition, no Event of Default has occurred and is continuing or would result therefrom, and (ii) after giving effect to any Acquisition, no Event of Default under </w:t>
      </w:r>
      <w:r>
        <w:rPr>
          <w:rFonts w:ascii="Times New Roman" w:hAnsi="Times New Roman"/>
          <w:sz w:val="20"/>
          <w:u w:val="single"/>
        </w:rPr>
        <w:t>Section 8.01(a)</w:t>
      </w:r>
      <w:r>
        <w:rPr>
          <w:rFonts w:ascii="Times New Roman" w:hAnsi="Times New Roman"/>
          <w:sz w:val="20"/>
        </w:rPr>
        <w:t xml:space="preserve"> or </w:t>
      </w:r>
      <w:r>
        <w:rPr>
          <w:rFonts w:ascii="Times New Roman" w:hAnsi="Times New Roman"/>
          <w:sz w:val="20"/>
          <w:u w:val="single"/>
        </w:rPr>
        <w:t>8.01(f)</w:t>
      </w:r>
      <w:r>
        <w:rPr>
          <w:rFonts w:ascii="Times New Roman" w:hAnsi="Times New Roman"/>
          <w:sz w:val="20"/>
        </w:rPr>
        <w:t xml:space="preserve"> has occurred and is continuing or would result therefrom, (d) the Borrower and its Restricted Subsidiaries shall be in compliance with </w:t>
      </w:r>
      <w:r>
        <w:rPr>
          <w:rFonts w:ascii="Times New Roman" w:hAnsi="Times New Roman"/>
          <w:sz w:val="20"/>
          <w:u w:val="single"/>
        </w:rPr>
        <w:t>Section 7.18</w:t>
      </w:r>
      <w:r>
        <w:rPr>
          <w:rFonts w:ascii="Times New Roman" w:hAnsi="Times New Roman"/>
          <w:sz w:val="20"/>
        </w:rPr>
        <w:t xml:space="preserve"> on a Pro Forma Basis after giving effect to such Acquisition, (e) after giving effect to such Acquisition, the Acquisition shall not result in a minority interest in a general partnership or joint venture (other than to the extent owned by the acquired Person and which were not made in contemplation of or in connection with such Acquisition and were in existence on the date of such Acquisition) or an Unrestricted Subsidiary (except to the extent otherwise permitted pursuant to Section 8.02, </w:t>
      </w:r>
      <w:r>
        <w:rPr>
          <w:rFonts w:ascii="Times New Roman" w:hAnsi="Times New Roman"/>
          <w:sz w:val="20"/>
          <w:u w:val="single"/>
        </w:rPr>
        <w:t>provided</w:t>
      </w:r>
      <w:r>
        <w:rPr>
          <w:rFonts w:ascii="Times New Roman" w:hAnsi="Times New Roman"/>
          <w:sz w:val="20"/>
        </w:rPr>
        <w:t xml:space="preserve"> that the investment in such Unrestricted Subsidiary shall be made in reliance on the applicable provision of Section 8.02 and not in reliance on classification as a Permitted Acquisition), (f) the Loan Parties shall, and shall cause the party that is the subject of the Acquisition to, execute and deliver such joinder and pledge agreements, security agreements and intercompany notes and take such other actions as may be necessary for compliance with the provisions of </w:t>
      </w:r>
      <w:r>
        <w:rPr>
          <w:rFonts w:ascii="Times New Roman" w:hAnsi="Times New Roman"/>
          <w:sz w:val="20"/>
          <w:u w:val="single"/>
        </w:rPr>
        <w:t>Sections 6.11</w:t>
      </w:r>
      <w:r>
        <w:rPr>
          <w:rFonts w:ascii="Times New Roman" w:hAnsi="Times New Roman"/>
          <w:sz w:val="20"/>
        </w:rPr>
        <w:t xml:space="preserve"> and </w:t>
      </w:r>
      <w:r>
        <w:rPr>
          <w:rFonts w:ascii="Times New Roman" w:hAnsi="Times New Roman"/>
          <w:sz w:val="20"/>
          <w:u w:val="single"/>
        </w:rPr>
        <w:t>6.12</w:t>
      </w:r>
      <w:r>
        <w:rPr>
          <w:rFonts w:ascii="Times New Roman" w:hAnsi="Times New Roman"/>
          <w:sz w:val="20"/>
        </w:rPr>
        <w:t xml:space="preserve"> within the time periods permitted thereunder, (g) as a result of such Acquisition (i) such Person becomes a Restricted Subsidiary or (ii) such Person, in one transaction or a series of related transactions, is amalgamated, merged or consolidated with or into, or transfers or conveys substantially all of its assets or assets constituting a business unit, a line of business or a division of such Person, to, or is liquidated into, the Borrower or a Restricted Subsidiary and (h) with respect to any Acquisition in which the aggregate amount of cash expended and Indebtedness assumed exceeds 5% of Consolidated Total Assets, the Borrower shall have delivered to the Administrative Agent a Compliance Certificate demonstrating that after giving effect to such transaction on a Pro Forma Basis, the Loan Parties would be in compliance with the financial covenants set forth in </w:t>
      </w:r>
      <w:r>
        <w:rPr>
          <w:rFonts w:ascii="Times New Roman" w:hAnsi="Times New Roman"/>
          <w:sz w:val="20"/>
          <w:u w:val="single"/>
        </w:rPr>
        <w:t>Section 7.18</w:t>
      </w:r>
      <w:r>
        <w:rPr>
          <w:rFonts w:ascii="Times New Roman" w:hAnsi="Times New Roman"/>
          <w:sz w:val="20"/>
        </w:rPr>
        <w:t xml:space="preserve"> recomputed as of the end of the period of the four fiscal quarters most recently ended for which the Borrower has delivered financial statements pursuant to</w:t>
      </w:r>
      <w:r>
        <w:rPr>
          <w:rFonts w:ascii="Times New Roman" w:hAnsi="Times New Roman"/>
          <w:sz w:val="20"/>
          <w:u w:val="single"/>
        </w:rPr>
        <w:t xml:space="preserve"> 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Cost Savings</w:t>
      </w:r>
      <w:r>
        <w:rPr>
          <w:rFonts w:ascii="Times New Roman" w:hAnsi="Times New Roman"/>
          <w:sz w:val="20"/>
        </w:rPr>
        <w:t xml:space="preserve"> means, for any four quarter measurement period, pro forma future cost savings, operating expense reductions and synergies related to acquisitions, investments, dispositions and other operational changes that are reasonably identifiable and factually supportable and projected by the Borrower in good faith to result from actions that have been taken or are expected to be taken (in the good faith determination of the Borrower) within 18 months after the effective date of such acquisition, investment, disposition or operational 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Convertible Indebtedness</w:t>
      </w:r>
      <w:r>
        <w:rPr>
          <w:rFonts w:ascii="Times New Roman" w:hAnsi="Times New Roman"/>
          <w:sz w:val="20"/>
        </w:rPr>
        <w:t xml:space="preserve"> means convertible debt securities of the Borrower (a) that are unsecured, (b) that do not have the benefit of any guarantee of any Subsidiary that is not a Subsidiary Guarantor, (c) that are not subject to any sinking fund or any prepayment, redemption or repurchase requirements, whether scheduled, triggered by specified events or at the option of the holders thereof (it being understood that none of (i) a customary change in control or fundamental change put, (ii) a right to convert such securities into common stock of the Borrower, cash or a combination thereof or (iii) an acceleration upon an event of default will be deemed to constitute such a sinking fund or prepayment, redemption or repurchase requirement), (d) that have the benefit of covenants and events of default customary for comparable convertible securities (as determined by the Borrower in good faith), and (e) that are settled upon conversion by the holders thereof in cash or shares of common stock of the applicable Borrower or any combination thereof (including convertible securities that require payment of the principal thereof in cash upon a conversion).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Liens</w:t>
      </w:r>
      <w:r>
        <w:rPr>
          <w:rFonts w:ascii="Times New Roman" w:hAnsi="Times New Roman"/>
          <w:sz w:val="20"/>
        </w:rPr>
        <w:t xml:space="preserve"> has the meaning specified in </w:t>
      </w:r>
      <w:r>
        <w:rPr>
          <w:rFonts w:ascii="Times New Roman" w:hAnsi="Times New Roman"/>
          <w:sz w:val="20"/>
          <w:u w:val="single"/>
        </w:rPr>
        <w:t>Section 7.01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Refinancing</w:t>
      </w:r>
      <w:r>
        <w:rPr>
          <w:rFonts w:ascii="Times New Roman" w:hAnsi="Times New Roman"/>
          <w:sz w:val="20"/>
        </w:rPr>
        <w:t xml:space="preserve"> means, with respect to any Indebtedness of a Person, any amendment, modification, refinancing, refunding, renewal, replacement or extension of such Indebtedness of such Person; </w:t>
      </w:r>
      <w:r>
        <w:rPr>
          <w:rFonts w:ascii="Times New Roman" w:hAnsi="Times New Roman"/>
          <w:i/>
          <w:sz w:val="20"/>
        </w:rPr>
        <w:t>provided</w:t>
      </w:r>
      <w:r>
        <w:rPr>
          <w:rFonts w:ascii="Times New Roman" w:hAnsi="Times New Roman"/>
          <w:sz w:val="20"/>
        </w:rPr>
        <w:t xml:space="preserve"> that (a) the principal amount thereof does not exceed the principal amount of the Indebtedness so modified, refinanced, refunded, renewed, replaced or extended except by an amount equal to unpaid accrued interest, fees and premium (including tender premiums) thereon plus underwriting discounts, other amounts paid, and fees and expenses (including upfront fees, original issue discount or initial yield payments) incurred in connection with such modification, refinancing, refunding, renewal, replacement or extension plus additional amounts otherwise permitted under </w:t>
      </w:r>
      <w:r>
        <w:rPr>
          <w:rFonts w:ascii="Times New Roman" w:hAnsi="Times New Roman"/>
          <w:sz w:val="20"/>
          <w:u w:val="single"/>
        </w:rPr>
        <w:t>Section 7.03</w:t>
      </w:r>
      <w:r>
        <w:rPr>
          <w:rFonts w:ascii="Times New Roman" w:hAnsi="Times New Roman"/>
          <w:sz w:val="20"/>
        </w:rPr>
        <w:t xml:space="preserve">, (b) such modification, refinancing, refunding, renewal, replacement or extension has a final maturity date equal to or later than the final maturity date of the Indebtedness so modified, refinanced, refunded, renewed, replaced or extended, (c) other than with respect to revolving Indebtedness, such modification, refinancing, refunding, renewal, replacement or extension has a weighted average life to maturity equal to or greater than the remaining weighted average life to maturity of, the Indebtedness being modified, refinanced, refunded, renewed, replaced or extended,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 (e) if any Liens securing the Indebtedness being modified, refinanced, refunded, renewed, replaced, exchanged or extended is secured by the Collateral on a second priority (or other junior priority) basis to the Liens securing the Obligations, the Liens securing such Indebtedness shall be secured by the Collateral on a second priority (or other junior priority) basis to the Liens securing the Obligations on terms that are at least as favorable to the Secured Parties (in the good faith determination of the Borrower) as those contained in the documentation governing the Indebtedness being modified, refinanced, refunded, renewed, replaced, exchanged or extended, taken as a whole and (f) no Subsidiary Guarantor that was not (or not required to be) an obligor with respect to the Indebtedness being refinanced shall be an obligor under the Permitted Refinancing.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Secured Ratio Debt</w:t>
      </w:r>
      <w:r>
        <w:rPr>
          <w:rFonts w:ascii="Times New Roman" w:hAnsi="Times New Roman"/>
          <w:sz w:val="20"/>
        </w:rPr>
        <w:t xml:space="preserve"> has the meaning specified in </w:t>
      </w:r>
      <w:r>
        <w:rPr>
          <w:rFonts w:ascii="Times New Roman" w:hAnsi="Times New Roman"/>
          <w:sz w:val="20"/>
          <w:u w:val="single"/>
        </w:rPr>
        <w:t>Section 7.03(g)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Unsecured Ratio Debt</w:t>
      </w:r>
      <w:r>
        <w:rPr>
          <w:rFonts w:ascii="Times New Roman" w:hAnsi="Times New Roman"/>
          <w:sz w:val="20"/>
        </w:rPr>
        <w:t xml:space="preserve"> has the meaning specified in </w:t>
      </w:r>
      <w:r>
        <w:rPr>
          <w:rFonts w:ascii="Times New Roman" w:hAnsi="Times New Roman"/>
          <w:sz w:val="20"/>
          <w:u w:val="single"/>
        </w:rPr>
        <w:t>Section 7.03(f)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natural person, corporation, limited liability company, trust, joint venture, association, company, partnership, Governmental Authority or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Plan</w:t>
      </w:r>
      <w:r>
        <w:rPr>
          <w:rFonts w:ascii="Times New Roman" w:hAnsi="Times New Roman"/>
          <w:sz w:val="20"/>
        </w:rPr>
        <w:t xml:space="preserve"> means (i) any employee benefit plan within the meaning of Section 3(3) of ERISA other than a Multiemployer Plan, maintained for employees of the Borrower or any Restricted Subsidiary (or, with respect to any employee benefit plan that is a Pension Plan, maintained for employees of the Borrower or any ERISA Affiliate) or (ii) any such employee benefit plan to which the Borrower or any Restricted Subsidiary (or, with respect to a Pension Plan, any ERISA Affiliate) is required to contribute on behalf of any of its employees.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Platform</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Pre-Adjustment Successor Rate</w:t>
      </w:r>
      <w:r>
        <w:rPr>
          <w:rFonts w:ascii="Times New Roman" w:hAnsi="Times New Roman"/>
          <w:sz w:val="20"/>
        </w:rPr>
        <w:t xml:space="preserve"> has the meaning specified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primary obligor</w:t>
      </w:r>
      <w:r>
        <w:rPr>
          <w:rFonts w:ascii="Times New Roman" w:hAnsi="Times New Roman"/>
          <w:sz w:val="20"/>
        </w:rPr>
        <w:t xml:space="preserve"> has the meaning specified in the definition of Guarantee.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 Forma Basis</w:t>
      </w:r>
      <w:r>
        <w:rPr>
          <w:rFonts w:ascii="Times New Roman" w:hAnsi="Times New Roman"/>
          <w:sz w:val="20"/>
        </w:rPr>
        <w:t xml:space="preserve"> means for purposes of calculating any financial ratio for any Reference Period for the purpose specified in </w:t>
      </w:r>
      <w:r>
        <w:rPr>
          <w:rFonts w:ascii="Times New Roman" w:hAnsi="Times New Roman"/>
          <w:sz w:val="20"/>
          <w:u w:val="single"/>
        </w:rPr>
        <w:t>Section 1.03(c)</w:t>
      </w:r>
      <w:r>
        <w:rPr>
          <w:rFonts w:ascii="Times New Roman" w:hAnsi="Times New Roman"/>
          <w:sz w:val="20"/>
        </w:rPr>
        <w:t xml:space="preserve">, and each such transaction actually consummated (i) during such Reference Period or (ii) subsequent to such Reference Period and prior to or simultaneously with the event for which the calculation of any such financial ratio or financial amount is made, that such financial ratio or financial amount shall be calculated on a pro forma basis based on the following assumptions: (A) each such transaction shall be deemed to have occurred on the first day of such Reference Period; (B) any funds to be used by any Person in consummating any such transaction will be assumed to have been used for that purpose as of the first day of such Reference Period; (C) any Indebtedness to be incurred or repaid by any Person in connection with the consummation of any such transaction will be assumed to have been incurred or repaid on the first day of such Reference Period; (D) any Permitted Cost Savings expected to be realized as a result of or in connection with such transaction (but without duplication of amounts otherwise included in Consolidated EBITDA and subject to the cap thereon in clause (b) of Consolidated EBITDA) are realized; (E) the gross interest expenses, determined in accordance with GAAP, with respect to such Indebtedness assumed to have been incurred on the first day of such Reference Period that bears interest at a floating rate shall be calculated at the current rate (as of the date of such calculation) under the agreement governing such Indebtedness (including this Agreement if the Indebtedness is incurred hereunder); (F) any gross interest expense, determined in accordance with GAAP, with respect to Indebtedness outstanding during such Reference Period that was or is to be refinanced with proceeds of a transaction assumed to have been incurred as of the first day of the Reference Period will be excluded from such calculations and (G) any cash proceeds of Indebtedness to be incurred shall not be netted as unrestricted cash for purposes of determining whether the incurrence of such Indebtedness is permitted.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Property</w:t>
      </w:r>
      <w:r>
        <w:rPr>
          <w:rFonts w:ascii="Times New Roman" w:hAnsi="Times New Roman"/>
          <w:sz w:val="20"/>
        </w:rPr>
        <w:t xml:space="preserve"> means any interest in any kind of property or asset, whether real, personal or mixed, or tangible or intangible.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PTE</w:t>
      </w:r>
      <w:r>
        <w:rPr>
          <w:rFonts w:ascii="Times New Roman" w:hAnsi="Times New Roman"/>
          <w:sz w:val="20"/>
        </w:rPr>
        <w:t xml:space="preserve"> means a prohibited transaction class exemption issued by the U.S. Department of Labor, as any such exemption may be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Public Lender</w:t>
      </w:r>
      <w:r>
        <w:rPr>
          <w:rFonts w:ascii="Times New Roman" w:hAnsi="Times New Roman"/>
          <w:sz w:val="20"/>
        </w:rPr>
        <w:t xml:space="preserve"> has the meaning specified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ECP Guarantor</w:t>
      </w:r>
      <w:r>
        <w:rPr>
          <w:rFonts w:ascii="Times New Roman" w:hAnsi="Times New Roman"/>
          <w:sz w:val="20"/>
        </w:rPr>
        <w:t xml:space="preserve"> shall mean, in respect of any Swap Obligation, each Loan Party with total assets exceeding $10,000,000 at the time the relevant Guaranty or grant of the relevant security interest becomes effective with respect to such Swap Obligation or such other person that constitutes an eligible contract participant under the Commodity Exchange Act and can cause another person to qualify as an eligible contract participant at such time by entering into a keepwell under §1a(18)(A)(v)(II)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Equity Interest</w:t>
      </w:r>
      <w:r>
        <w:rPr>
          <w:rFonts w:ascii="Times New Roman" w:hAnsi="Times New Roman"/>
          <w:sz w:val="20"/>
        </w:rPr>
        <w:t xml:space="preserve"> means any Equity Interest that does not constitute Disqualified Stock.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Qualified Securitization Financing</w:t>
      </w:r>
      <w:r>
        <w:rPr>
          <w:rFonts w:ascii="Times New Roman" w:hAnsi="Times New Roman"/>
          <w:sz w:val="20"/>
        </w:rPr>
        <w:t xml:space="preserve"> means a Securitization Financing that meets the following conditions: (a) such Qualified Securitization Financing (including financing terms, covenants, termination events and other provisions) is in the aggregate economically fair and reasonable to the Borrower and the Securitization Subsidiary (as determined by the Borrower in good faith), (b) all sales and/or contributions of Securitization Assets and related assets to the Securitization Subsidiary are made at fair market value (as determined by the Borrower in good faith) and (c) such Securitization Financing is non-recourse to the Borrower and its Subsidiaries (other than any Securitization Subsidiary) other than with respect to Standard Securitization Undertakings.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Qualifying Bridge Facility</w:t>
      </w:r>
      <w:r>
        <w:rPr>
          <w:rFonts w:ascii="Times New Roman" w:hAnsi="Times New Roman"/>
          <w:sz w:val="20"/>
        </w:rPr>
        <w:t xml:space="preserve"> means customary bridge loans, so long as such bridge loans provide for automatic conversion and any loans, notes, securities or other Indebtedness for which such bridge loans are exchanged, replaced or converted satisfy (or will satisfy at the time of such exchange, replacement or conversion) any otherwise applicable requirements.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Quarterly Reporting Date</w:t>
      </w:r>
      <w:r>
        <w:rPr>
          <w:rFonts w:ascii="Times New Roman" w:hAnsi="Times New Roman"/>
          <w:sz w:val="20"/>
        </w:rPr>
        <w:t xml:space="preserve"> means, with respect to each fiscal quarter of the Borrower, the date that the Borrower is required to deliver a Compliance Certificate pursuant to </w:t>
      </w:r>
      <w:r>
        <w:rPr>
          <w:rFonts w:ascii="Times New Roman" w:hAnsi="Times New Roman"/>
          <w:sz w:val="20"/>
          <w:u w:val="single"/>
        </w:rPr>
        <w:t>Section 6.02(b)</w:t>
      </w:r>
      <w:r>
        <w:rPr>
          <w:rFonts w:ascii="Times New Roman" w:hAnsi="Times New Roman"/>
          <w:sz w:val="20"/>
        </w:rPr>
        <w:t xml:space="preserve"> in respect of such fiscal quarter.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Real Property Assets</w:t>
      </w:r>
      <w:r>
        <w:rPr>
          <w:rFonts w:ascii="Times New Roman" w:hAnsi="Times New Roman"/>
          <w:sz w:val="20"/>
        </w:rPr>
        <w:t xml:space="preserve"> means all interest (including leasehold interests) of the Borrower or any of its Subsidiaries in any real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Receivables</w:t>
      </w:r>
      <w:r>
        <w:rPr>
          <w:rFonts w:ascii="Times New Roman" w:hAnsi="Times New Roman"/>
          <w:sz w:val="20"/>
        </w:rPr>
        <w:t xml:space="preserve"> means all Patient accounts existing or hereafter created, any and all rights to receive payments due on such accounts from any Patient or Payor under or in respect of such account to the extent not evidenced by an instrument or chattel paper, and all proceeds of, or in any way derived from, any of the foregoing, whether directly or indirectly (including all interest, finance charges and other amounts payable by the obligor in respect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Recipient</w:t>
      </w:r>
      <w:r>
        <w:rPr>
          <w:rFonts w:ascii="Times New Roman" w:hAnsi="Times New Roman"/>
          <w:sz w:val="20"/>
        </w:rPr>
        <w:t xml:space="preserve"> means the Administrative Agent, any Lender, or the L/C Issuer,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Recovery Event</w:t>
      </w:r>
      <w:r>
        <w:rPr>
          <w:rFonts w:ascii="Times New Roman" w:hAnsi="Times New Roman"/>
          <w:sz w:val="20"/>
        </w:rPr>
        <w:t xml:space="preserve"> means any loss of, damage to or destruction of, or any condemnation or other taking for public use of, any property of the Borrower or any 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Reference Period</w:t>
      </w:r>
      <w:r>
        <w:rPr>
          <w:rFonts w:ascii="Times New Roman" w:hAnsi="Times New Roman"/>
          <w:sz w:val="20"/>
        </w:rPr>
        <w:t xml:space="preserve"> means (a) for purposes of calculating compliance with any financial covenant or test on any date on which a Compliance Certificate is required to be delivered hereunder, the four consecutive fiscal quarters most recently ended prior to such date and (b) for purposes of determining whether the conditions precedent have been satisfied for a proposed transaction, the four consecutive fiscal quarters most recently ended prior to date of such proposed transaction for which annual or quarterly financial statements and a Compliance Certificate shall have been delivered in accordance with the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Amendment</w:t>
      </w:r>
      <w:r>
        <w:rPr>
          <w:rFonts w:ascii="Times New Roman" w:hAnsi="Times New Roman"/>
          <w:sz w:val="20"/>
        </w:rPr>
        <w:t xml:space="preserve"> has the meaning specified in </w:t>
      </w:r>
      <w:r>
        <w:rPr>
          <w:rFonts w:ascii="Times New Roman" w:hAnsi="Times New Roman"/>
          <w:sz w:val="20"/>
          <w:u w:val="single"/>
        </w:rPr>
        <w:t>Section 2.17(c)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Effective Date</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Facilities</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Facility Lender</w:t>
      </w:r>
      <w:r>
        <w:rPr>
          <w:rFonts w:ascii="Times New Roman" w:hAnsi="Times New Roman"/>
          <w:sz w:val="20"/>
        </w:rPr>
        <w:t xml:space="preserve"> has the meaning specified in </w:t>
      </w:r>
      <w:r>
        <w:rPr>
          <w:rFonts w:ascii="Times New Roman" w:hAnsi="Times New Roman"/>
          <w:sz w:val="20"/>
          <w:u w:val="single"/>
        </w:rPr>
        <w:t>Section 2.17(b)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Revolving Facility</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Refinancing Term Facility</w:t>
      </w:r>
      <w:r>
        <w:rPr>
          <w:rFonts w:ascii="Times New Roman" w:hAnsi="Times New Roman"/>
          <w:sz w:val="20"/>
        </w:rPr>
        <w:t xml:space="preserve"> has the meaning specified in </w:t>
      </w:r>
      <w:r>
        <w:rPr>
          <w:rFonts w:ascii="Times New Roman" w:hAnsi="Times New Roman"/>
          <w:sz w:val="20"/>
          <w:u w:val="single"/>
        </w:rPr>
        <w:t>Section 2.17(a)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w:t>
      </w:r>
      <w:r>
        <w:rPr>
          <w:rFonts w:ascii="Times New Roman" w:hAnsi="Times New Roman"/>
          <w:sz w:val="20"/>
        </w:rPr>
        <w:t xml:space="preserve"> has the meaning specified in </w:t>
      </w:r>
      <w:r>
        <w:rPr>
          <w:rFonts w:ascii="Times New Roman" w:hAnsi="Times New Roman"/>
          <w:sz w:val="20"/>
          <w:u w:val="single"/>
        </w:rPr>
        <w:t>Section 10.06(c)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Public Accounting Firm</w:t>
      </w:r>
      <w:r>
        <w:rPr>
          <w:rFonts w:ascii="Times New Roman" w:hAnsi="Times New Roman"/>
          <w:sz w:val="20"/>
        </w:rPr>
        <w:t xml:space="preserve"> has the meaning specified in the Securities Laws and shall be independent of the Borrower as prescribed by the Securities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S-K</w:t>
      </w:r>
      <w:r>
        <w:rPr>
          <w:rFonts w:ascii="Times New Roman" w:hAnsi="Times New Roman"/>
          <w:sz w:val="20"/>
        </w:rPr>
        <w:t xml:space="preserve"> means Regulation S-K under the U.S.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S-X</w:t>
      </w:r>
      <w:r>
        <w:rPr>
          <w:rFonts w:ascii="Times New Roman" w:hAnsi="Times New Roman"/>
          <w:sz w:val="20"/>
        </w:rPr>
        <w:t xml:space="preserve"> means Regulation S-X under the U.S.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Related Parties</w:t>
      </w:r>
      <w:r>
        <w:rPr>
          <w:rFonts w:ascii="Times New Roman" w:hAnsi="Times New Roman"/>
          <w:sz w:val="20"/>
        </w:rPr>
        <w:t xml:space="preserve"> means, with respect to any Person, such Persons Affiliates and the partners, directors, officers, employees, agents, trustees and advisors of such Person and of such Persons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Removal Effective Date</w:t>
      </w:r>
      <w:r>
        <w:rPr>
          <w:rFonts w:ascii="Times New Roman" w:hAnsi="Times New Roman"/>
          <w:sz w:val="20"/>
        </w:rPr>
        <w:t xml:space="preserve"> shall have the meaning specified in </w:t>
      </w:r>
      <w:r>
        <w:rPr>
          <w:rFonts w:ascii="Times New Roman" w:hAnsi="Times New Roman"/>
          <w:sz w:val="20"/>
          <w:u w:val="single"/>
        </w:rPr>
        <w:t>Section 9.06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Reportable Event</w:t>
      </w:r>
      <w:r>
        <w:rPr>
          <w:rFonts w:ascii="Times New Roman" w:hAnsi="Times New Roman"/>
          <w:sz w:val="20"/>
        </w:rPr>
        <w:t xml:space="preserve"> means any of the events set forth in Section 4043(c) of ERISA, other than events for which the 30 day notice period has been waived.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Request for Credit Extension</w:t>
      </w:r>
      <w:r>
        <w:rPr>
          <w:rFonts w:ascii="Times New Roman" w:hAnsi="Times New Roman"/>
          <w:sz w:val="20"/>
        </w:rPr>
        <w:t xml:space="preserve"> means (a) with respect to a Borrowing, conversion or continuation of Term Loans or Revolving Credit Loans, a Loan Notice, (b) with respect to an L/C Credit Extension, a Letter of Credit Application and (c) with respect to a Swing Line Loan, a Swing Line Loan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Facility Lenders</w:t>
      </w:r>
      <w:r>
        <w:rPr>
          <w:rFonts w:ascii="Times New Roman" w:hAnsi="Times New Roman"/>
          <w:sz w:val="20"/>
        </w:rPr>
        <w:t xml:space="preserve"> means (a) for the Revolving Credit Facility, the Required Revolving Lenders and (b) for any Term Facility, the Required Term Lenders for such Term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Lenders</w:t>
      </w:r>
      <w:r>
        <w:rPr>
          <w:rFonts w:ascii="Times New Roman" w:hAnsi="Times New Roman"/>
          <w:sz w:val="20"/>
        </w:rPr>
        <w:t xml:space="preserve"> means, as of any date of determination, Lenders having more than 50% of the sum of (a) the Total Outstandings (with the aggregate amount of each Revolving Credit Lenders risk participation and funded participation in L/C Obligations and Swing Line Loans being deemed held by such Revolving Credit Lender for purposes of this definition) and (b) the aggregate unused Revolving Credit Commitments; </w:t>
      </w:r>
      <w:r>
        <w:rPr>
          <w:rFonts w:ascii="Times New Roman" w:hAnsi="Times New Roman"/>
          <w:sz w:val="20"/>
          <w:u w:val="single"/>
        </w:rPr>
        <w:t>provided</w:t>
      </w:r>
      <w:r>
        <w:rPr>
          <w:rFonts w:ascii="Times New Roman" w:hAnsi="Times New Roman"/>
          <w:sz w:val="20"/>
        </w:rPr>
        <w:t xml:space="preserve"> that the unused Revolving Credit Commitment of, and the portion of the Total Outstandings held or deemed held by, any Defaulting Lender shall be excluded for purposes of making a determination of Required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Revolving Lenders</w:t>
      </w:r>
      <w:r>
        <w:rPr>
          <w:rFonts w:ascii="Times New Roman" w:hAnsi="Times New Roman"/>
          <w:sz w:val="20"/>
        </w:rPr>
        <w:t xml:space="preserve"> means, as of any date of determination, Revolving Credit Lenders having more than 50% of the sum of (a) the Total Revolving Credit Outstandings (with the aggregate amount of each Revolving Credit Lenders risk participation and funded participation in L/C Obligations and Swing Line Loans being deemed held by such Revolving Credit Lender for purposes of this definition) and (b) the aggregate unused Revolving Credit Commitments; </w:t>
      </w:r>
      <w:r>
        <w:rPr>
          <w:rFonts w:ascii="Times New Roman" w:hAnsi="Times New Roman"/>
          <w:sz w:val="20"/>
          <w:u w:val="single"/>
        </w:rPr>
        <w:t>provided</w:t>
      </w:r>
      <w:r>
        <w:rPr>
          <w:rFonts w:ascii="Times New Roman" w:hAnsi="Times New Roman"/>
          <w:sz w:val="20"/>
        </w:rPr>
        <w:t xml:space="preserve"> that the unused Revolving Credit Commitment of, and the portion of the Total Revolving Credit Outstandings held or deemed held by, any Defaulting Lender shall be excluded for purposes of making a determination of Required Revolving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Required Term Lenders</w:t>
      </w:r>
      <w:r>
        <w:rPr>
          <w:rFonts w:ascii="Times New Roman" w:hAnsi="Times New Roman"/>
          <w:sz w:val="20"/>
        </w:rPr>
        <w:t xml:space="preserve"> means, as of any date of determination, with respect to any Term Facility, Term Lenders having more than 50% of such Term Facility on such date; </w:t>
      </w:r>
      <w:r>
        <w:rPr>
          <w:rFonts w:ascii="Times New Roman" w:hAnsi="Times New Roman"/>
          <w:sz w:val="20"/>
          <w:u w:val="single"/>
        </w:rPr>
        <w:t>provided</w:t>
      </w:r>
      <w:r>
        <w:rPr>
          <w:rFonts w:ascii="Times New Roman" w:hAnsi="Times New Roman"/>
          <w:sz w:val="20"/>
        </w:rPr>
        <w:t xml:space="preserve"> that the portion of such Term Facility held by any Defaulting Lender shall be excluded for purposes of making a determination of Required Term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Rescindable Amount</w:t>
      </w:r>
      <w:r>
        <w:rPr>
          <w:rFonts w:ascii="Times New Roman" w:hAnsi="Times New Roman"/>
          <w:sz w:val="20"/>
        </w:rPr>
        <w:t xml:space="preserve"> has the meaning as defined in </w:t>
      </w:r>
      <w:r>
        <w:rPr>
          <w:rFonts w:ascii="Times New Roman" w:hAnsi="Times New Roman"/>
          <w:sz w:val="20"/>
          <w:u w:val="single"/>
        </w:rPr>
        <w:t>Section 2.12 (b)(ii)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means the chief executive officer, president, chief or senior financial officer, treasurer or assistant treasurer, or controller of such Person, and solely for purposes of the delivery of incumbency certificates pursuant to </w:t>
      </w:r>
      <w:r>
        <w:rPr>
          <w:rFonts w:ascii="Times New Roman" w:hAnsi="Times New Roman"/>
          <w:sz w:val="20"/>
          <w:u w:val="single"/>
        </w:rPr>
        <w:t>Section 4.01</w:t>
      </w:r>
      <w:r>
        <w:rPr>
          <w:rFonts w:ascii="Times New Roman" w:hAnsi="Times New Roman"/>
          <w:sz w:val="20"/>
        </w:rPr>
        <w:t xml:space="preserve">, the secretary or any assistant secretary of a Loan Party and, solely for purposes of notices given under </w:t>
      </w:r>
      <w:r>
        <w:rPr>
          <w:rFonts w:ascii="Times New Roman" w:hAnsi="Times New Roman"/>
          <w:sz w:val="20"/>
          <w:u w:val="single"/>
        </w:rPr>
        <w:t>ARTICLE II</w:t>
      </w:r>
      <w:r>
        <w:rPr>
          <w:rFonts w:ascii="Times New Roman" w:hAnsi="Times New Roman"/>
          <w:sz w:val="20"/>
        </w:rPr>
        <w:t xml:space="preserve">, any other officer or employee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Payment</w:t>
      </w:r>
      <w:r>
        <w:rPr>
          <w:rFonts w:ascii="Times New Roman" w:hAnsi="Times New Roman"/>
          <w:sz w:val="20"/>
        </w:rPr>
        <w:t xml:space="preserve"> means any dividend or other distribution (whether in cash, securities or other property) with respect to any Equity Interest of the Borrower or any of its Restricted Subsidiaries (including, without limitation, any payment in connection with any dissolution, merger, consolidation or disposition involving Restricted Subsidiaries), or any payment (whether in cash, securities or other property), including any sinking fund or similar deposit, on account of the purchase, redemption, retirement, acquisition, cancellation or termination of any such Equity Interest or of any option, warrant or other right to acquire any such Equity Interest or on account of any return of capital to the Borrowers or such Restricted Subsidiarys stockholders, partners or members (or the equivalent of any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Subsidiary</w:t>
      </w:r>
      <w:r>
        <w:rPr>
          <w:rFonts w:ascii="Times New Roman" w:hAnsi="Times New Roman"/>
          <w:sz w:val="20"/>
        </w:rPr>
        <w:t xml:space="preserve"> means any Subsidiary of the Borrower other than an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Revolver Extension Request</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Revolver Extension Series</w:t>
      </w:r>
      <w:r>
        <w:rPr>
          <w:rFonts w:ascii="Times New Roman" w:hAnsi="Times New Roman"/>
          <w:sz w:val="20"/>
        </w:rPr>
        <w:t xml:space="preserve"> shall have the meaning specified in </w:t>
      </w:r>
      <w:r>
        <w:rPr>
          <w:rFonts w:ascii="Times New Roman" w:hAnsi="Times New Roman"/>
          <w:sz w:val="20"/>
          <w:u w:val="single"/>
        </w:rPr>
        <w:t>Section 2.18(b)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Credit Borrowing</w:t>
      </w:r>
      <w:r>
        <w:rPr>
          <w:rFonts w:ascii="Times New Roman" w:hAnsi="Times New Roman"/>
          <w:sz w:val="20"/>
        </w:rPr>
        <w:t xml:space="preserve"> means a borrowing consisting of simultaneous Revolving Credit Loans of the same Type and, in the case of Term SOFR Loans, having the same Interest Period made by each of the Revolving Credit Lenders pursuant to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Credit Commitment</w:t>
      </w:r>
      <w:r>
        <w:rPr>
          <w:rFonts w:ascii="Times New Roman" w:hAnsi="Times New Roman"/>
          <w:sz w:val="20"/>
        </w:rPr>
        <w:t xml:space="preserve"> means as to each Revolving Credit Lender, its obligation to (a) make Revolving Credit Loans to the Borrower pursuant to </w:t>
      </w:r>
      <w:r>
        <w:rPr>
          <w:rFonts w:ascii="Times New Roman" w:hAnsi="Times New Roman"/>
          <w:sz w:val="20"/>
          <w:u w:val="single"/>
        </w:rPr>
        <w:t>Section 2.01(b)</w:t>
      </w:r>
      <w:r>
        <w:rPr>
          <w:rFonts w:ascii="Times New Roman" w:hAnsi="Times New Roman"/>
          <w:sz w:val="20"/>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hAnsi="Times New Roman"/>
          <w:sz w:val="20"/>
          <w:u w:val="single"/>
        </w:rPr>
        <w:t>Schedule 2.01</w:t>
      </w:r>
      <w:r>
        <w:rPr>
          <w:rFonts w:ascii="Times New Roman" w:hAnsi="Times New Roman"/>
          <w:sz w:val="20"/>
        </w:rPr>
        <w:t xml:space="preserve"> under the caption Commitment or opposite such caption in the Assignment and Assumption pursuant to which such Lender becomes a party hereto, as applicable, as such amount may be adjusted from time to time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Credit Facility</w:t>
      </w:r>
      <w:r>
        <w:rPr>
          <w:rFonts w:ascii="Times New Roman" w:hAnsi="Times New Roman"/>
          <w:sz w:val="20"/>
        </w:rPr>
        <w:t xml:space="preserve"> means, at any time, the aggregate amount of the Revolving Credit Lenders Revolving Credit Commitments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Credit Lender</w:t>
      </w:r>
      <w:r>
        <w:rPr>
          <w:rFonts w:ascii="Times New Roman" w:hAnsi="Times New Roman"/>
          <w:sz w:val="20"/>
        </w:rPr>
        <w:t xml:space="preserve"> means, at any time, (a) so long as any Revolving Credit Commitment is in effect, any Lender that has a Revolving Credit Commitment at such time or (b) if the Revolving Credit Commitments have terminated or expired, any Lender that has a Revolving Credit Loan or a participation in L/C Obligations or Swing Line Loans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Credit Loan</w:t>
      </w:r>
      <w:r>
        <w:rPr>
          <w:rFonts w:ascii="Times New Roman" w:hAnsi="Times New Roman"/>
          <w:sz w:val="20"/>
        </w:rPr>
        <w:t xml:space="preserve"> has the meaning specified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Revolving Credit Note</w:t>
      </w:r>
      <w:r>
        <w:rPr>
          <w:rFonts w:ascii="Times New Roman" w:hAnsi="Times New Roman"/>
          <w:sz w:val="20"/>
        </w:rPr>
        <w:t xml:space="preserve"> means a Revolving Credit Note made by the Borrower in favor of a Revolving Credit Lender evidencing Revolving Credit Loans or Swing Line Loans, as the case may be, made by such Revolving Credit Lender, substantially in the form of </w:t>
      </w:r>
      <w:r>
        <w:rPr>
          <w:rFonts w:ascii="Times New Roman" w:hAnsi="Times New Roman"/>
          <w:sz w:val="20"/>
          <w:u w:val="single"/>
        </w:rPr>
        <w:t>Exhibit C-2</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S&amp;P</w:t>
      </w:r>
      <w:r>
        <w:rPr>
          <w:rFonts w:ascii="Times New Roman" w:hAnsi="Times New Roman"/>
          <w:sz w:val="20"/>
        </w:rPr>
        <w:t xml:space="preserve"> means S&amp;P Global Ratings, a division of S&amp;P Global Inc., and any successor in interest.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Sale and Leaseback Transaction</w:t>
      </w:r>
      <w:r>
        <w:rPr>
          <w:rFonts w:ascii="Times New Roman" w:hAnsi="Times New Roman"/>
          <w:sz w:val="20"/>
        </w:rPr>
        <w:t xml:space="preserve"> means any arrangement pursuant to which the Borrower or any of its Restricted Subsidiaries, directly or indirectly, becomes liable as lessee, guarantor or other surety with respect to any lease, whether an Operating Lease or a Capitalized Lease, of any Property that the Borrower or any of its Restricted Subsidiaries (a) has sold or transferred (or is to sell or transfer) to, or arranged the purchase by, a Person other than the Borrower or any of its Restricted Subsidiaries or (b) intends to use for substantially the same purpose as any other Property that has been sold or is transferred (or is to be sold or transferred) by the Borrowers or such Restricted Subsidiary to a Person other than the Borrower or any of its Restricted Subsidiaries in connection with such lease.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Sanction(s)</w:t>
      </w:r>
      <w:r>
        <w:rPr>
          <w:rFonts w:ascii="Times New Roman" w:hAnsi="Times New Roman"/>
          <w:sz w:val="20"/>
        </w:rPr>
        <w:t xml:space="preserve"> means any sanction administered or enforced by the United States Government (including without limitation, OFAC), the United Nations Security Council, the European Union, His Majestys Treasury, Japan or other relevant sanctions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Sarbanes-Oxley</w:t>
      </w:r>
      <w:r>
        <w:rPr>
          <w:rFonts w:ascii="Times New Roman" w:hAnsi="Times New Roman"/>
          <w:sz w:val="20"/>
        </w:rPr>
        <w:t xml:space="preserve"> means the Sarbanes-Oxley Act of 2002.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Scheduled Unavailability Date</w:t>
      </w:r>
      <w:r>
        <w:rPr>
          <w:rFonts w:ascii="Times New Roman" w:hAnsi="Times New Roman"/>
          <w:sz w:val="20"/>
        </w:rPr>
        <w:t xml:space="preserve"> has the meaning specified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w:t>
      </w:r>
      <w:r>
        <w:rPr>
          <w:rFonts w:ascii="Times New Roman" w:hAnsi="Times New Roman"/>
          <w:sz w:val="20"/>
        </w:rPr>
        <w:t xml:space="preserve"> means the Securities and Exchange Commission, or any Governmental Authority succeeding to any of its principal functions.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Cash Management Services Agreement</w:t>
      </w:r>
      <w:r>
        <w:rPr>
          <w:rFonts w:ascii="Times New Roman" w:hAnsi="Times New Roman"/>
          <w:sz w:val="20"/>
        </w:rPr>
        <w:t xml:space="preserve"> means any Cash Management Services Agreement that is entered into by and between the Borrower or any of its Subsidiaries and any Cash Management Bank.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Party</w:t>
      </w:r>
      <w:r>
        <w:rPr>
          <w:rFonts w:ascii="Times New Roman" w:hAnsi="Times New Roman"/>
          <w:sz w:val="20"/>
        </w:rPr>
        <w:t> means the Administrative Agent, each Lender, each L/C Issuer, each Swing Line Lender, each Swap Bank, each Cash Management Bank</w:t>
      </w:r>
      <w:r>
        <w:rPr>
          <w:rFonts w:ascii="Times New Roman" w:hAnsi="Times New Roman"/>
          <w:b/>
          <w:sz w:val="20"/>
        </w:rPr>
        <w:t xml:space="preserve">, </w:t>
      </w:r>
      <w:r>
        <w:rPr>
          <w:rFonts w:ascii="Times New Roman" w:hAnsi="Times New Roman"/>
          <w:sz w:val="20"/>
        </w:rPr>
        <w:t xml:space="preserve">each co-agent or sub-agent appointed by the Administrative Agent from time to time pursuant to </w:t>
      </w:r>
      <w:r>
        <w:rPr>
          <w:rFonts w:ascii="Times New Roman" w:hAnsi="Times New Roman"/>
          <w:sz w:val="20"/>
          <w:u w:val="single"/>
        </w:rPr>
        <w:t>Section 9.05</w:t>
      </w:r>
      <w:r>
        <w:rPr>
          <w:rFonts w:ascii="Times New Roman" w:hAnsi="Times New Roman"/>
          <w:sz w:val="20"/>
        </w:rPr>
        <w:t xml:space="preserve">, and the other Persons the Obligations owing to which are or are purported to be secured by the Collateral under the terms of the Collateral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Secured Swap Contract</w:t>
      </w:r>
      <w:r>
        <w:rPr>
          <w:rFonts w:ascii="Times New Roman" w:hAnsi="Times New Roman"/>
          <w:sz w:val="20"/>
        </w:rPr>
        <w:t xml:space="preserve"> means any interest rate or foreign exchange rate Swap Contract that is entered into by and between the Borrower or any of its Restricted Subsidiaries and any Swap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Laws</w:t>
      </w:r>
      <w:r>
        <w:rPr>
          <w:rFonts w:ascii="Times New Roman" w:hAnsi="Times New Roman"/>
          <w:sz w:val="20"/>
        </w:rPr>
        <w:t xml:space="preserve"> means the Securities Act of 1933, the Securities Exchange Act of 1934,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Assets</w:t>
      </w:r>
      <w:r>
        <w:rPr>
          <w:rFonts w:ascii="Times New Roman" w:hAnsi="Times New Roman"/>
          <w:sz w:val="20"/>
        </w:rPr>
        <w:t xml:space="preserve"> means (a) the accounts receivable subject to a Qualified Securitization Financing and the proceeds thereof and (b) contract rights, lockbox accounts and records with respect to such accounts receivable and any other assets customarily transferred together with accounts receivable in a securitization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Financing</w:t>
      </w:r>
      <w:r>
        <w:rPr>
          <w:rFonts w:ascii="Times New Roman" w:hAnsi="Times New Roman"/>
          <w:sz w:val="20"/>
        </w:rPr>
        <w:t xml:space="preserve"> means any transaction or series of transactions that may be entered into by the Borrower or any of its Subsidiaries pursuant to which the Borrower or any of its Subsidiaries may sell, contribute,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 The amount or principal amount of any Securitization Financing shall be deemed at any time to be the aggregate principal, capital or stated amount (or the substantive equivalent of any of the foregoing) of the Indebtedness, other securities or interests referred to in the first sentence of this definition or, if there shall be no such principal, capital or stated amount (or the substantive equivalent of any of the foregoing), the uncollected amount of the accounts receivable or interests therein transferred pursuant to such Securitization Financing, net of any such accounts receivables or interests therein that have been written off as uncollectible. Such amount or principal amount shall not include any amount of Indebtedness owing by any Securitization Subsidiary to the Borrower or any Subsidiary to the extent that such intercompany Indebtedness has been incurred to finance, in part, the transfers of Securitization Assets to such Securitization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Securitization Subsidiary</w:t>
      </w:r>
      <w:r>
        <w:rPr>
          <w:rFonts w:ascii="Times New Roman" w:hAnsi="Times New Roman"/>
          <w:sz w:val="20"/>
        </w:rPr>
        <w:t xml:space="preserve"> means a Wholly-Owned Subsidiary of the Borrower that is a special purpose entity and engages in no activities other than in connection with the financing of Securitization Assets of the Borrower and its Subsidiaries and any business or activities incidental or related to such business.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Agreement</w:t>
      </w:r>
      <w:r>
        <w:rPr>
          <w:rFonts w:ascii="Times New Roman" w:hAnsi="Times New Roman"/>
          <w:sz w:val="20"/>
        </w:rPr>
        <w:t xml:space="preserve"> means the Security and Pledge Agreement dated as of the Closing Date (as amended, amended and restated, supplemented or otherwise modified from time to time) by and among the Borrower, the Subsidiary Guarantors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w:t>
      </w:r>
      <w:r>
        <w:rPr>
          <w:rFonts w:ascii="Times New Roman" w:hAnsi="Times New Roman"/>
          <w:sz w:val="20"/>
        </w:rPr>
        <w:t xml:space="preserve"> means the Secured Overnight Financing Rate as administered by the Federal Reserve Bank of New York (or a successor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Daily Floating Rate</w:t>
      </w:r>
      <w:r>
        <w:rPr>
          <w:rFonts w:ascii="Times New Roman" w:hAnsi="Times New Roman"/>
          <w:sz w:val="20"/>
        </w:rPr>
        <w:t xml:space="preserve"> means, for any day, a fluctuating rate of interest, which can change on each Business Day, equal to the Term SOFR Screen Rate two U.S. Government Securities Business Days prior to such day, with a term equivalent to one month beginning on that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rate is not published prior to 11:00 a.m. on such determination date then the SOFR Daily Floating Rate means such Term SOFR Screen Rate on the first U.S. Government Securities Business Day immediately prior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if the SOFR Daily Floating Rate shall be less than zero, such rate shall be deemed zero for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SOFR Daily Floating Rate Loan</w:t>
      </w:r>
      <w:r>
        <w:rPr>
          <w:rFonts w:ascii="Times New Roman" w:hAnsi="Times New Roman"/>
          <w:sz w:val="20"/>
        </w:rPr>
        <w:t xml:space="preserve"> means a Loan that bears interest at a rate based on the SOFR Daily Floating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SPC</w:t>
      </w:r>
      <w:r>
        <w:rPr>
          <w:rFonts w:ascii="Times New Roman" w:hAnsi="Times New Roman"/>
          <w:sz w:val="20"/>
        </w:rPr>
        <w:t xml:space="preserve"> has the meaning specified in </w:t>
      </w:r>
      <w:r>
        <w:rPr>
          <w:rFonts w:ascii="Times New Roman" w:hAnsi="Times New Roman"/>
          <w:sz w:val="20"/>
          <w:u w:val="single"/>
        </w:rPr>
        <w:t>Section 10.06(g)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Refinancing Indebtedness</w:t>
      </w:r>
      <w:r>
        <w:rPr>
          <w:rFonts w:ascii="Times New Roman" w:hAnsi="Times New Roman"/>
          <w:sz w:val="20"/>
        </w:rPr>
        <w:t xml:space="preserve"> has the meaning specified in </w:t>
      </w:r>
      <w:r>
        <w:rPr>
          <w:rFonts w:ascii="Times New Roman" w:hAnsi="Times New Roman"/>
          <w:sz w:val="20"/>
          <w:u w:val="single"/>
        </w:rPr>
        <w:t>Section 7.03(k)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Representations</w:t>
      </w:r>
      <w:r>
        <w:rPr>
          <w:rFonts w:ascii="Times New Roman" w:hAnsi="Times New Roman"/>
          <w:sz w:val="20"/>
        </w:rPr>
        <w:t xml:space="preserve"> means the representations and warranties made in </w:t>
      </w:r>
      <w:r>
        <w:rPr>
          <w:rFonts w:ascii="Times New Roman" w:hAnsi="Times New Roman"/>
          <w:sz w:val="20"/>
          <w:u w:val="single"/>
        </w:rPr>
        <w:t>Section 5.01(a)</w:t>
      </w:r>
      <w:r>
        <w:rPr>
          <w:rFonts w:ascii="Times New Roman" w:hAnsi="Times New Roman"/>
          <w:sz w:val="20"/>
        </w:rPr>
        <w:t xml:space="preserve"> (solely as to valid existence), </w:t>
      </w:r>
      <w:r>
        <w:rPr>
          <w:rFonts w:ascii="Times New Roman" w:hAnsi="Times New Roman"/>
          <w:sz w:val="20"/>
          <w:u w:val="single"/>
        </w:rPr>
        <w:t>Section 5.01(b)(ii)</w:t>
      </w:r>
      <w:r>
        <w:rPr>
          <w:rFonts w:ascii="Times New Roman" w:hAnsi="Times New Roman"/>
          <w:sz w:val="20"/>
        </w:rPr>
        <w:t xml:space="preserve">, the first sentence of </w:t>
      </w:r>
      <w:r>
        <w:rPr>
          <w:rFonts w:ascii="Times New Roman" w:hAnsi="Times New Roman"/>
          <w:sz w:val="20"/>
          <w:u w:val="single"/>
        </w:rPr>
        <w:t>Section 5.02</w:t>
      </w:r>
      <w:r>
        <w:rPr>
          <w:rFonts w:ascii="Times New Roman" w:hAnsi="Times New Roman"/>
          <w:sz w:val="20"/>
        </w:rPr>
        <w:t xml:space="preserve">, </w:t>
      </w:r>
      <w:r>
        <w:rPr>
          <w:rFonts w:ascii="Times New Roman" w:hAnsi="Times New Roman"/>
          <w:sz w:val="20"/>
          <w:u w:val="single"/>
        </w:rPr>
        <w:t>Section 5.02(a)</w:t>
      </w:r>
      <w:r>
        <w:rPr>
          <w:rFonts w:ascii="Times New Roman" w:hAnsi="Times New Roman"/>
          <w:sz w:val="20"/>
        </w:rPr>
        <w:t xml:space="preserve">, </w:t>
      </w:r>
      <w:r>
        <w:rPr>
          <w:rFonts w:ascii="Times New Roman" w:hAnsi="Times New Roman"/>
          <w:sz w:val="20"/>
          <w:u w:val="single"/>
        </w:rPr>
        <w:t>Section 5.04</w:t>
      </w:r>
      <w:r>
        <w:rPr>
          <w:rFonts w:ascii="Times New Roman" w:hAnsi="Times New Roman"/>
          <w:sz w:val="20"/>
        </w:rPr>
        <w:t xml:space="preserve">, </w:t>
      </w:r>
      <w:r>
        <w:rPr>
          <w:rFonts w:ascii="Times New Roman" w:hAnsi="Times New Roman"/>
          <w:sz w:val="20"/>
          <w:u w:val="single"/>
        </w:rPr>
        <w:t>Section 5.14</w:t>
      </w:r>
      <w:r>
        <w:rPr>
          <w:rFonts w:ascii="Times New Roman" w:hAnsi="Times New Roman"/>
          <w:sz w:val="20"/>
        </w:rPr>
        <w:t xml:space="preserve"> (but only with respect to Collateral the security interest in which may be perfected by the filing of a UCC financing statement or, to the extent available at the time of the closing of such transaction, the delivery of certificates evidencing equity interests (and related stock powers)), </w:t>
      </w:r>
      <w:r>
        <w:rPr>
          <w:rFonts w:ascii="Times New Roman" w:hAnsi="Times New Roman"/>
          <w:sz w:val="20"/>
          <w:u w:val="single"/>
        </w:rPr>
        <w:t>Section 5.20</w:t>
      </w:r>
      <w:r>
        <w:rPr>
          <w:rFonts w:ascii="Times New Roman" w:hAnsi="Times New Roman"/>
          <w:sz w:val="20"/>
        </w:rPr>
        <w:t xml:space="preserve">, </w:t>
      </w:r>
      <w:r>
        <w:rPr>
          <w:rFonts w:ascii="Times New Roman" w:hAnsi="Times New Roman"/>
          <w:sz w:val="20"/>
          <w:u w:val="single"/>
        </w:rPr>
        <w:t>Section 5.24</w:t>
      </w:r>
      <w:r>
        <w:rPr>
          <w:rFonts w:ascii="Times New Roman" w:hAnsi="Times New Roman"/>
          <w:sz w:val="20"/>
        </w:rPr>
        <w:t xml:space="preserve">, </w:t>
      </w:r>
      <w:r>
        <w:rPr>
          <w:rFonts w:ascii="Times New Roman" w:hAnsi="Times New Roman"/>
          <w:sz w:val="20"/>
          <w:u w:val="single"/>
        </w:rPr>
        <w:t>Section 5.27</w:t>
      </w:r>
      <w:r>
        <w:rPr>
          <w:rFonts w:ascii="Times New Roman" w:hAnsi="Times New Roman"/>
          <w:sz w:val="20"/>
        </w:rPr>
        <w:t xml:space="preserve">, </w:t>
      </w:r>
      <w:r>
        <w:rPr>
          <w:rFonts w:ascii="Times New Roman" w:hAnsi="Times New Roman"/>
          <w:sz w:val="20"/>
          <w:u w:val="single"/>
        </w:rPr>
        <w:t>Section 5.28</w:t>
      </w:r>
      <w:r>
        <w:rPr>
          <w:rFonts w:ascii="Times New Roman" w:hAnsi="Times New Roman"/>
          <w:sz w:val="20"/>
        </w:rPr>
        <w:t xml:space="preserve"> (solely with respect to the use of proceeds of such Incremental Facilities not being used in violation of such </w:t>
      </w:r>
      <w:r>
        <w:rPr>
          <w:rFonts w:ascii="Times New Roman" w:hAnsi="Times New Roman"/>
          <w:sz w:val="20"/>
          <w:u w:val="single"/>
        </w:rPr>
        <w:t>Section 5.27</w:t>
      </w:r>
      <w:r>
        <w:rPr>
          <w:rFonts w:ascii="Times New Roman" w:hAnsi="Times New Roman"/>
          <w:sz w:val="20"/>
        </w:rPr>
        <w:t xml:space="preserve"> and </w:t>
      </w:r>
      <w:r>
        <w:rPr>
          <w:rFonts w:ascii="Times New Roman" w:hAnsi="Times New Roman"/>
          <w:sz w:val="20"/>
          <w:u w:val="single"/>
        </w:rPr>
        <w:t>Section 5.28</w:t>
      </w:r>
      <w:r>
        <w:rPr>
          <w:rFonts w:ascii="Times New Roman" w:hAnsi="Times New Roman"/>
          <w:sz w:val="20"/>
        </w:rPr>
        <w:t xml:space="preserve">) and </w:t>
      </w:r>
      <w:r>
        <w:rPr>
          <w:rFonts w:ascii="Times New Roman" w:hAnsi="Times New Roman"/>
          <w:sz w:val="20"/>
          <w:u w:val="single"/>
        </w:rPr>
        <w:t>Section 5.31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Standard Securitization Undertakings</w:t>
      </w:r>
      <w:r>
        <w:rPr>
          <w:rFonts w:ascii="Times New Roman" w:hAnsi="Times New Roman"/>
          <w:sz w:val="20"/>
        </w:rPr>
        <w:t xml:space="preserve"> means representations, warranties, covenants, repurchase obligations and indemnities entered into by the Borrower or any Subsidiary of the Borrower that are customary in a Securitization Financing.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Sterling</w:t>
      </w:r>
      <w:r>
        <w:rPr>
          <w:rFonts w:ascii="Times New Roman" w:hAnsi="Times New Roman"/>
          <w:sz w:val="20"/>
        </w:rPr>
        <w:t> and </w:t>
      </w:r>
      <w:r>
        <w:rPr>
          <w:rFonts w:ascii="Times New Roman" w:hAnsi="Times New Roman"/>
          <w:sz w:val="20"/>
          <w:u w:val="single"/>
        </w:rPr>
        <w:t>£</w:t>
      </w:r>
      <w:r>
        <w:rPr>
          <w:rFonts w:ascii="Times New Roman" w:hAnsi="Times New Roman"/>
          <w:sz w:val="20"/>
        </w:rPr>
        <w:t xml:space="preserve"> mean freely transferable lawful money of the United Kingdom (expressed in pounds sterling).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Subject Properties</w:t>
      </w:r>
      <w:r>
        <w:rPr>
          <w:rFonts w:ascii="Times New Roman" w:hAnsi="Times New Roman"/>
          <w:sz w:val="20"/>
        </w:rPr>
        <w:t xml:space="preserve"> has the meaning specified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w:t>
      </w:r>
      <w:r>
        <w:rPr>
          <w:rFonts w:ascii="Times New Roman" w:hAnsi="Times New Roman"/>
          <w:sz w:val="20"/>
          <w:u w:val="single"/>
        </w:rPr>
        <w:t>Subsidiary</w:t>
      </w:r>
      <w:r>
        <w:rPr>
          <w:rFonts w:ascii="Times New Roman" w:hAnsi="Times New Roman"/>
          <w:sz w:val="20"/>
        </w:rPr>
        <w:t> or to </w:t>
      </w:r>
      <w:r>
        <w:rPr>
          <w:rFonts w:ascii="Times New Roman" w:hAnsi="Times New Roman"/>
          <w:sz w:val="20"/>
          <w:u w:val="single"/>
        </w:rPr>
        <w:t>Subsidiaries</w:t>
      </w:r>
      <w:r>
        <w:rPr>
          <w:rFonts w:ascii="Times New Roman" w:hAnsi="Times New Roman"/>
          <w:sz w:val="20"/>
        </w:rPr>
        <w:t xml:space="preserve"> shall refer to a Subsidiary or Subsidiaries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Guarantor</w:t>
      </w:r>
      <w:r>
        <w:rPr>
          <w:rFonts w:ascii="Times New Roman" w:hAnsi="Times New Roman"/>
          <w:sz w:val="20"/>
        </w:rPr>
        <w:t xml:space="preserve"> means each of the Restricted Subsidiaries that from time to time is party to the Guaranty, together with their successors and permitted assigns, in each case.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 Guaranty</w:t>
      </w:r>
      <w:r>
        <w:rPr>
          <w:rFonts w:ascii="Times New Roman" w:hAnsi="Times New Roman"/>
          <w:sz w:val="20"/>
        </w:rPr>
        <w:t xml:space="preserve"> means the Subsidiary Guaranty Agreement dated as of the Closing Date (as amended, amended and restated, supplemented or otherwise modified from time to time) by and among the Borrower, the Subsidiary Guarantors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Successor Rate</w:t>
      </w:r>
      <w:r>
        <w:rPr>
          <w:rFonts w:ascii="Times New Roman" w:hAnsi="Times New Roman"/>
          <w:sz w:val="20"/>
        </w:rPr>
        <w:t xml:space="preserve"> has the meaning specified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Bank</w:t>
      </w:r>
      <w:r>
        <w:rPr>
          <w:rFonts w:ascii="Times New Roman" w:hAnsi="Times New Roman"/>
          <w:sz w:val="20"/>
        </w:rPr>
        <w:t xml:space="preserve"> means any Person party to a Swap Contract (whether entered into on or prior to the Closing Date) who was the Administrative Agent, a Lender or an Affiliate of the Administrative Agent or a Lender as of the Closing Date or, if later, at the time it entered into such Swap Contract, in its capacity as a party thereto, whether or not such Person subsequently ceases to be the Administrative, a Lender or an Affiliate of the Administrative Agent or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Contract</w:t>
      </w:r>
      <w:r>
        <w:rPr>
          <w:rFonts w:ascii="Times New Roman" w:hAnsi="Times New Roman"/>
          <w:sz w:val="20"/>
        </w:rPr>
        <w:t xml:space="preserve"> means (a) any and all rate swap transactions, basis swaps, credit derivative transactions, forward rate transactions, commodity swaps, commodity options, forward commodity contracts, equity or equity index swaps or options, bond or bond price or bond index swaps or options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hAnsi="Times New Roman"/>
          <w:sz w:val="20"/>
          <w:u w:val="single"/>
        </w:rPr>
        <w:t>Master Agreement</w:t>
      </w:r>
      <w:r>
        <w:rPr>
          <w:rFonts w:ascii="Times New Roman" w:hAnsi="Times New Roman"/>
          <w:sz w:val="20"/>
        </w:rPr>
        <w:t xml:space="preserve">), including any such obligations or liabilities under any Master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Obligations</w:t>
      </w:r>
      <w:r>
        <w:rPr>
          <w:rFonts w:ascii="Times New Roman" w:hAnsi="Times New Roman"/>
          <w:sz w:val="20"/>
        </w:rPr>
        <w:t xml:space="preserve"> means with respect to any Subsidiary Guarantor any obligation to pay or perform under any agreement, contract or transaction that constitutes a swap within the meaning of Section 1a(47)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Swap Termination Value</w:t>
      </w:r>
      <w:r>
        <w:rPr>
          <w:rFonts w:ascii="Times New Roman" w:hAnsi="Times New Roman"/>
          <w:sz w:val="20"/>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w:t>
      </w:r>
      <w:r>
        <w:rPr>
          <w:rFonts w:ascii="Times New Roman" w:hAnsi="Times New Roman"/>
          <w:sz w:val="20"/>
        </w:rPr>
        <w:t xml:space="preserve"> means the revolving credit facility made available by the Swing Line Lender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Borrowing</w:t>
      </w:r>
      <w:r>
        <w:rPr>
          <w:rFonts w:ascii="Times New Roman" w:hAnsi="Times New Roman"/>
          <w:sz w:val="20"/>
        </w:rPr>
        <w:t xml:space="preserve"> means a borrowing of a Swing Line Loan pursuant to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Commitment</w:t>
      </w:r>
      <w:r>
        <w:rPr>
          <w:rFonts w:ascii="Times New Roman" w:hAnsi="Times New Roman"/>
          <w:sz w:val="20"/>
        </w:rPr>
        <w:t xml:space="preserve"> shall mean, with respect to each Swing Line Lender, the commitment of such Swing Line Lender to make Swing Line Loans up to the amount set forth opposite the name of such Swing Line Lender on </w:t>
      </w:r>
      <w:r>
        <w:rPr>
          <w:rFonts w:ascii="Times New Roman" w:hAnsi="Times New Roman"/>
          <w:sz w:val="20"/>
          <w:u w:val="single"/>
        </w:rPr>
        <w:t>Schedule 2.01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Lender</w:t>
      </w:r>
      <w:r>
        <w:rPr>
          <w:rFonts w:ascii="Times New Roman" w:hAnsi="Times New Roman"/>
          <w:sz w:val="20"/>
        </w:rPr>
        <w:t xml:space="preserve"> means, individually or collectively as the context may indicate, (a) JPMorgan in its capacity as provider of Swing Line Loans or any successor of JPMorgan in its capacity as a swing line lender hereunder, (b) each other Revolving Credit Lender with a Swing Line Commitment set forth on </w:t>
      </w:r>
      <w:r>
        <w:rPr>
          <w:rFonts w:ascii="Times New Roman" w:hAnsi="Times New Roman"/>
          <w:sz w:val="20"/>
          <w:u w:val="single"/>
        </w:rPr>
        <w:t>Schedule 2.01</w:t>
      </w:r>
      <w:r>
        <w:rPr>
          <w:rFonts w:ascii="Times New Roman" w:hAnsi="Times New Roman"/>
          <w:sz w:val="20"/>
        </w:rPr>
        <w:t xml:space="preserve"> and (c) any other Revolving Credit Lender, selected by the Borrower (with the consent of the Administrative Agent and such Revolving Credit Lender, which consent, in the case of the Administrative Agent shall not be unreasonably withheld or delayed) to be a Swing Line Lender hereunder, or any successor to such Lender in its capacity as a Swing Line Lender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Loan</w:t>
      </w:r>
      <w:r>
        <w:rPr>
          <w:rFonts w:ascii="Times New Roman" w:hAnsi="Times New Roman"/>
          <w:sz w:val="20"/>
        </w:rPr>
        <w:t xml:space="preserve"> has the meaning specified in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Loan Notice</w:t>
      </w:r>
      <w:r>
        <w:rPr>
          <w:rFonts w:ascii="Times New Roman" w:hAnsi="Times New Roman"/>
          <w:sz w:val="20"/>
        </w:rPr>
        <w:t xml:space="preserve"> means a notice of a Swing Line Borrowing pursuant to </w:t>
      </w:r>
      <w:r>
        <w:rPr>
          <w:rFonts w:ascii="Times New Roman" w:hAnsi="Times New Roman"/>
          <w:sz w:val="20"/>
          <w:u w:val="single"/>
        </w:rPr>
        <w:t>Section 2.04(b)</w:t>
      </w:r>
      <w:r>
        <w:rPr>
          <w:rFonts w:ascii="Times New Roman" w:hAnsi="Times New Roman"/>
          <w:sz w:val="20"/>
        </w:rPr>
        <w:t xml:space="preserve">, which shall be substantially in the form of </w:t>
      </w:r>
      <w:r>
        <w:rPr>
          <w:rFonts w:ascii="Times New Roman" w:hAnsi="Times New Roman"/>
          <w:sz w:val="20"/>
          <w:u w:val="single"/>
        </w:rPr>
        <w:t>Exhibit B</w:t>
      </w:r>
      <w:r>
        <w:rPr>
          <w:rFonts w:ascii="Times New Roman" w:hAnsi="Times New Roman"/>
          <w:sz w:val="20"/>
        </w:rPr>
        <w:t xml:space="preserve"> hereto or such other form as approved by the Administrative Agent (including any form on an electronic platform of electronic transmission system as shall be approved by the Administrative Agent), appropriately completed and signed by a Responsible Officer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Swing Line Sublimit</w:t>
      </w:r>
      <w:r>
        <w:rPr>
          <w:rFonts w:ascii="Times New Roman" w:hAnsi="Times New Roman"/>
          <w:sz w:val="20"/>
        </w:rPr>
        <w:t xml:space="preserve"> means an amount equal to the lesser of (a) $50,000,000 and (b) the Revolving Credit Facility. The Swing Line Sublimit is part of, and not in addition to, the Revolving Credit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A Commitment</w:t>
      </w:r>
      <w:r>
        <w:rPr>
          <w:rFonts w:ascii="Times New Roman" w:hAnsi="Times New Roman"/>
          <w:sz w:val="20"/>
        </w:rPr>
        <w:t xml:space="preserve"> means, as to each Term A Lender, such Term A Lenders obligation, if any, to make Term A Loans to the Borrower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A Facility</w:t>
      </w:r>
      <w:r>
        <w:rPr>
          <w:rFonts w:ascii="Times New Roman" w:hAnsi="Times New Roman"/>
          <w:sz w:val="20"/>
        </w:rPr>
        <w:t xml:space="preserve"> means, at any time, (a) on or prior to the Closing Date, the aggregate amount of the Term A Commitments at such time and (b) at any other time after the Closing Date, the aggregate principal amount of the Term A Loans of all Term A Lenders outstanding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A Lender</w:t>
      </w:r>
      <w:r>
        <w:rPr>
          <w:rFonts w:ascii="Times New Roman" w:hAnsi="Times New Roman"/>
          <w:sz w:val="20"/>
        </w:rPr>
        <w:t xml:space="preserve"> means (a) on or prior to the Closing Date, any Lender that holds a Term A Commitment at such time and (b) at any other time after the Closing Date, any Lender that holds Term A Loans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A Loan</w:t>
      </w:r>
      <w:r>
        <w:rPr>
          <w:rFonts w:ascii="Times New Roman" w:hAnsi="Times New Roman"/>
          <w:sz w:val="20"/>
        </w:rPr>
        <w:t xml:space="preserve"> means an advance made by any Term A Lender under the Term A Facility (including, for the avoidance of doubt, the Term A Loans made on the Closing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Borrowing</w:t>
      </w:r>
      <w:r>
        <w:rPr>
          <w:rFonts w:ascii="Times New Roman" w:hAnsi="Times New Roman"/>
          <w:sz w:val="20"/>
        </w:rPr>
        <w:t xml:space="preserve"> means a borrowing consisting of simultaneous Term Loans of the same Class and Type and, in the case of Term SOFR Loans, having the same Interest Period, made by each applicable Term Lender pursuant to </w:t>
      </w:r>
      <w:r>
        <w:rPr>
          <w:rFonts w:ascii="Times New Roman" w:hAnsi="Times New Roman"/>
          <w:sz w:val="20"/>
          <w:u w:val="single"/>
        </w:rPr>
        <w:t>Section 2.01(a)</w:t>
      </w:r>
      <w:r>
        <w:rPr>
          <w:rFonts w:ascii="Times New Roman" w:hAnsi="Times New Roman"/>
          <w:sz w:val="20"/>
        </w:rPr>
        <w:t xml:space="preserve"> or </w:t>
      </w:r>
      <w:r>
        <w:rPr>
          <w:rFonts w:ascii="Times New Roman" w:hAnsi="Times New Roman"/>
          <w:sz w:val="20"/>
          <w:u w:val="single"/>
        </w:rPr>
        <w:t>Section 2.16</w:t>
      </w:r>
      <w:r>
        <w:rPr>
          <w:rFonts w:ascii="Times New Roman" w:hAnsi="Times New Roman"/>
          <w:sz w:val="20"/>
        </w:rPr>
        <w:t xml:space="preserve">, as the case may be.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Commitment</w:t>
      </w:r>
      <w:r>
        <w:rPr>
          <w:rFonts w:ascii="Times New Roman" w:hAnsi="Times New Roman"/>
          <w:sz w:val="20"/>
        </w:rPr>
        <w:t xml:space="preserve"> means the Term A Commitments and the commitments in respect of any other series of Term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Facility</w:t>
      </w:r>
      <w:r>
        <w:rPr>
          <w:rFonts w:ascii="Times New Roman" w:hAnsi="Times New Roman"/>
          <w:sz w:val="20"/>
        </w:rPr>
        <w:t xml:space="preserve"> means the Term A Facility and any other series of Term Loans or Term Commitments.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Lender</w:t>
      </w:r>
      <w:r>
        <w:rPr>
          <w:rFonts w:ascii="Times New Roman" w:hAnsi="Times New Roman"/>
          <w:sz w:val="20"/>
        </w:rPr>
        <w:t xml:space="preserve"> means any Lender that holds a Term Commitment or a Term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w:t>
      </w:r>
      <w:r>
        <w:rPr>
          <w:rFonts w:ascii="Times New Roman" w:hAnsi="Times New Roman"/>
          <w:sz w:val="20"/>
        </w:rPr>
        <w:t xml:space="preserve"> means the Term A Loans and any other Class of term loans established hereunder (including any Class of term loans under an Incremental Facility or a Refinancing Term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 Extension Request</w:t>
      </w:r>
      <w:r>
        <w:rPr>
          <w:rFonts w:ascii="Times New Roman" w:hAnsi="Times New Roman"/>
          <w:sz w:val="20"/>
        </w:rPr>
        <w:t xml:space="preserve"> shall have the meaning specified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Loan Extension Series</w:t>
      </w:r>
      <w:r>
        <w:rPr>
          <w:rFonts w:ascii="Times New Roman" w:hAnsi="Times New Roman"/>
          <w:sz w:val="20"/>
        </w:rPr>
        <w:t xml:space="preserve"> shall have the meaning specified in </w:t>
      </w:r>
      <w:r>
        <w:rPr>
          <w:rFonts w:ascii="Times New Roman" w:hAnsi="Times New Roman"/>
          <w:sz w:val="20"/>
          <w:u w:val="single"/>
        </w:rPr>
        <w:t>Section 2.18(a)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Note</w:t>
      </w:r>
      <w:r>
        <w:rPr>
          <w:rFonts w:ascii="Times New Roman" w:hAnsi="Times New Roman"/>
          <w:sz w:val="20"/>
        </w:rPr>
        <w:t xml:space="preserve"> means a promissory note made by the Borrower in favor of a Term Lender evidencing Term Loans made by such Term Lender, substantially in the form of </w:t>
      </w:r>
      <w:r>
        <w:rPr>
          <w:rFonts w:ascii="Times New Roman" w:hAnsi="Times New Roman"/>
          <w:sz w:val="20"/>
          <w:u w:val="single"/>
        </w:rPr>
        <w:t>Exhibit C-1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(a) 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w:t>
      </w:r>
      <w:r>
        <w:rPr>
          <w:rFonts w:ascii="Times New Roman" w:hAnsi="Times New Roman"/>
          <w:b/>
          <w:sz w:val="20"/>
        </w:rPr>
        <w:t xml:space="preserve">; </w:t>
      </w:r>
      <w:r>
        <w:rPr>
          <w:rFonts w:ascii="Times New Roman" w:hAnsi="Times New Roman"/>
          <w:sz w:val="2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any interest calculation with respect to a Base Rate Loan on any date, the rate per annum equal to the Term SOFR Screen Rate with a term of one month commencing that day; </w:t>
      </w:r>
    </w:p>
    <w:p>
      <w:pPr>
        <w:pStyle w:val="TextBody"/>
        <w:bidi w:val="0"/>
        <w:spacing w:before="240" w:after="0"/>
        <w:jc w:val="left"/>
        <w:rPr>
          <w:rFonts w:ascii="Times New Roman" w:hAnsi="Times New Roman"/>
          <w:sz w:val="20"/>
        </w:rPr>
      </w:pPr>
      <w:r>
        <w:rPr>
          <w:rFonts w:ascii="Times New Roman" w:hAnsi="Times New Roman"/>
          <w:i/>
          <w:sz w:val="20"/>
          <w:u w:val="single"/>
        </w:rPr>
        <w:t>provided</w:t>
      </w:r>
      <w:r>
        <w:rPr>
          <w:rFonts w:ascii="Times New Roman" w:hAnsi="Times New Roman"/>
          <w:sz w:val="20"/>
        </w:rPr>
        <w:t xml:space="preserve"> that if Term SOFR determined in accordance with either of the foregoing provisions (a) or (b) of this definition would otherwise be less than zero, Term SOFR shall be deemed zero for purposes of this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Loan</w:t>
      </w:r>
      <w:r>
        <w:rPr>
          <w:rFonts w:ascii="Times New Roman" w:hAnsi="Times New Roman"/>
          <w:sz w:val="20"/>
        </w:rPr>
        <w:t xml:space="preserve"> means a Loan that bears interest based on Term SOFR (other than clause (c) of the definition of Base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Term SOFR Screen Rate</w:t>
      </w:r>
      <w:r>
        <w:rPr>
          <w:rFonts w:ascii="Times New Roman" w:hAnsi="Times New Roman"/>
          <w:sz w:val="20"/>
        </w:rPr>
        <w:t xml:space="preserve">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Threshold Amount</w:t>
      </w:r>
      <w:r>
        <w:rPr>
          <w:rFonts w:ascii="Times New Roman" w:hAnsi="Times New Roman"/>
          <w:sz w:val="20"/>
        </w:rPr>
        <w:t xml:space="preserve"> means $100,000,000.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Revolving Credit Outstandings</w:t>
      </w:r>
      <w:r>
        <w:rPr>
          <w:rFonts w:ascii="Times New Roman" w:hAnsi="Times New Roman"/>
          <w:sz w:val="20"/>
        </w:rPr>
        <w:t xml:space="preserve"> means the aggregate Outstanding Amount of all Revolving Credit Loans, Swing Line Loans and L/C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Total Outstandings</w:t>
      </w:r>
      <w:r>
        <w:rPr>
          <w:rFonts w:ascii="Times New Roman" w:hAnsi="Times New Roman"/>
          <w:sz w:val="20"/>
        </w:rPr>
        <w:t xml:space="preserve"> means the aggregate Outstanding Amount of all Loans and all L/C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Transactions</w:t>
      </w:r>
      <w:r>
        <w:rPr>
          <w:rFonts w:ascii="Times New Roman" w:hAnsi="Times New Roman"/>
          <w:sz w:val="20"/>
        </w:rPr>
        <w:t xml:space="preserve"> has the meaning specified in the recitals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TRICARE</w:t>
      </w:r>
      <w:r>
        <w:rPr>
          <w:rFonts w:ascii="Times New Roman" w:hAnsi="Times New Roman"/>
          <w:sz w:val="20"/>
        </w:rPr>
        <w:t xml:space="preserve"> means the health care program of the United States Department of Defense Military Health System.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Triggering Permitted Acquisition</w:t>
      </w:r>
      <w:r>
        <w:rPr>
          <w:rFonts w:ascii="Times New Roman" w:hAnsi="Times New Roman"/>
          <w:sz w:val="20"/>
        </w:rPr>
        <w:t xml:space="preserve"> has the meaning specified in Section 7.18(a).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Type</w:t>
      </w:r>
      <w:r>
        <w:rPr>
          <w:rFonts w:ascii="Times New Roman" w:hAnsi="Times New Roman"/>
          <w:sz w:val="20"/>
        </w:rPr>
        <w:t xml:space="preserve"> has the meaning specified in the definition of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UCC</w:t>
      </w:r>
      <w:r>
        <w:rPr>
          <w:rFonts w:ascii="Times New Roman" w:hAnsi="Times New Roman"/>
          <w:sz w:val="20"/>
        </w:rPr>
        <w:t xml:space="preserve"> means the Uniform Commercial Code as in effect in the State of New York; </w:t>
      </w:r>
      <w:r>
        <w:rPr>
          <w:rFonts w:ascii="Times New Roman" w:hAnsi="Times New Roman"/>
          <w:sz w:val="20"/>
          <w:u w:val="single"/>
        </w:rPr>
        <w:t>provided</w:t>
      </w:r>
      <w:r>
        <w:rPr>
          <w:rFonts w:ascii="Times New Roman" w:hAnsi="Times New Roman"/>
          <w:sz w:val="20"/>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hAnsi="Times New Roman"/>
          <w:sz w:val="20"/>
          <w:u w:val="single"/>
        </w:rPr>
        <w:t>UCC</w:t>
      </w:r>
      <w:r>
        <w:rPr>
          <w:rFonts w:ascii="Times New Roman" w:hAnsi="Times New Roman"/>
          <w:sz w:val="20"/>
        </w:rPr>
        <w:t xml:space="preserve"> means the Uniform Commercial Code as in effect from time to time in such other jurisdiction for purposes of the provisions hereof relating to such perfection, effect of perfection or non-perfection or priority.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Financial Institution</w:t>
      </w:r>
      <w:r>
        <w:rPr>
          <w:rFonts w:ascii="Times New Roman" w:hAnsi="Times New Roman"/>
          <w:sz w:val="20"/>
        </w:rPr>
        <w:t xml:space="preserve">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w:t>
      </w:r>
      <w:r>
        <w:rPr>
          <w:rFonts w:ascii="Times New Roman" w:hAnsi="Times New Roman"/>
          <w:sz w:val="20"/>
        </w:rPr>
        <w:t> and </w:t>
      </w:r>
      <w:r>
        <w:rPr>
          <w:rFonts w:ascii="Times New Roman" w:hAnsi="Times New Roman"/>
          <w:sz w:val="20"/>
          <w:u w:val="single"/>
        </w:rPr>
        <w:t>U.S.</w:t>
      </w:r>
      <w:r>
        <w:rPr>
          <w:rFonts w:ascii="Times New Roman" w:hAnsi="Times New Roman"/>
          <w:sz w:val="20"/>
        </w:rPr>
        <w:t xml:space="preserve"> mean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Unreimbursed Amount</w:t>
      </w:r>
      <w:r>
        <w:rPr>
          <w:rFonts w:ascii="Times New Roman" w:hAnsi="Times New Roman"/>
          <w:sz w:val="20"/>
        </w:rPr>
        <w:t xml:space="preserve"> has the meaning specified in </w:t>
      </w:r>
      <w:r>
        <w:rPr>
          <w:rFonts w:ascii="Times New Roman" w:hAnsi="Times New Roman"/>
          <w:sz w:val="20"/>
          <w:u w:val="single"/>
        </w:rPr>
        <w:t>Section 2.03(c)(i)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Subsidiary</w:t>
      </w:r>
      <w:r>
        <w:rPr>
          <w:rFonts w:ascii="Times New Roman" w:hAnsi="Times New Roman"/>
          <w:sz w:val="20"/>
        </w:rPr>
        <w:t xml:space="preserve"> means (a) each Subsidiary of the Borrower listed on Schedule 6.16, (b) any Subsidiary of the Borrower designated by a Responsible Officer of the Borrower as an Unrestricted Subsidiary pursuant to </w:t>
      </w:r>
      <w:r>
        <w:rPr>
          <w:rFonts w:ascii="Times New Roman" w:hAnsi="Times New Roman"/>
          <w:sz w:val="20"/>
          <w:u w:val="single"/>
        </w:rPr>
        <w:t>Section 6.16</w:t>
      </w:r>
      <w:r>
        <w:rPr>
          <w:rFonts w:ascii="Times New Roman" w:hAnsi="Times New Roman"/>
          <w:sz w:val="20"/>
        </w:rPr>
        <w:t xml:space="preserve"> subsequent to the Closing Date and (c) any Subsidiary of an Unrestricted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Government Securities Business Day</w:t>
      </w:r>
      <w:r>
        <w:rPr>
          <w:rFonts w:ascii="Times New Roman" w:hAnsi="Times New Roman"/>
          <w:sz w:val="20"/>
        </w:rPr>
        <w:t xml:space="preserve">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Tax Compliance Certificate</w:t>
      </w:r>
      <w:r>
        <w:rPr>
          <w:rFonts w:ascii="Times New Roman" w:hAnsi="Times New Roman"/>
          <w:sz w:val="20"/>
        </w:rPr>
        <w:t xml:space="preserve"> has the meaning specified in </w:t>
      </w:r>
      <w:r>
        <w:rPr>
          <w:rFonts w:ascii="Times New Roman" w:hAnsi="Times New Roman"/>
          <w:sz w:val="20"/>
          <w:u w:val="single"/>
        </w:rPr>
        <w:t>Section 3.01(e)(ii)(B)(III)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USA PATRIOT Act</w:t>
      </w:r>
      <w:r>
        <w:rPr>
          <w:rFonts w:ascii="Times New Roman" w:hAnsi="Times New Roman"/>
          <w:sz w:val="20"/>
        </w:rPr>
        <w:t xml:space="preserve"> means the Uniting and Strengthening America by Providing Appropriate Tools Required to Intercept and Obstruct Terrorism Act of 2001 (Title III of Public Law No. 107-56 (signed into law October 26, 2001)), as amended or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Securities</w:t>
      </w:r>
      <w:r>
        <w:rPr>
          <w:rFonts w:ascii="Times New Roman" w:hAnsi="Times New Roman"/>
          <w:sz w:val="20"/>
        </w:rPr>
        <w:t xml:space="preserve"> means, with respect to any Person, securities or other ownership interests having by the terms thereof ordinary voting power to elect the board of directors or other persons performing similar functions of such Person (irrespective of whether or not at the time securities or other ownership interests of any other class or classes of such Person shall have or might have voting power by reason of the happening of any contingency).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Wholly-Owned Subsidiary</w:t>
      </w:r>
      <w:r>
        <w:rPr>
          <w:rFonts w:ascii="Times New Roman" w:hAnsi="Times New Roman"/>
          <w:sz w:val="20"/>
        </w:rPr>
        <w:t xml:space="preserve"> means (a) with respect to any Domestic Subsidiary of any Person, a Domestic Subsidiary of such Person that is wholly-owned by such Person and (b) with respect to any Foreign Subsidiary of any Person, either (i) a Foreign Subsidiary of such Person that is wholly-owned by such Person or (ii) if any Law applicable to such Foreign Subsidiary requires that directors of such Foreign Subsidiary own any amount of common Equity Interests in such Foreign Subsidiary, such Foreign Subsidiary of such Person so long as (i) the amount of common Equity Interests in such Foreign Subsidiary owned by such director or directors is the minimum amount required by applicable Law, (ii) ownership of such common Equity Interests does not give such director or directors, individually or in combination, the right or ability to control, directly or indirectly through one or more intermediaries, the management of such Foreign Subsidiary, and (iii) such Person, directly or indirectly, owns all the other Equity Interests in such Foreign Subsidiary other than the Equity Interest held by such director or directors.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Withholding Agent</w:t>
      </w:r>
      <w:r>
        <w:rPr>
          <w:rFonts w:ascii="Times New Roman" w:hAnsi="Times New Roman"/>
          <w:sz w:val="20"/>
        </w:rPr>
        <w:t xml:space="preserve"> means any Loan Party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1.02 Other Interpretive Provisions.</w:t>
      </w:r>
      <w:r>
        <w:rPr>
          <w:rFonts w:ascii="Times New Roman" w:hAnsi="Times New Roman"/>
          <w:sz w:val="20"/>
        </w:rPr>
        <w:t xml:space="preserve"> With reference to this Agreement and each other Loan Document, unless otherwise specified herein or in such other Loan Document: </w:t>
      </w:r>
    </w:p>
    <w:p>
      <w:pPr>
        <w:pStyle w:val="TextBody"/>
        <w:bidi w:val="0"/>
        <w:spacing w:before="120" w:after="0"/>
        <w:jc w:val="left"/>
        <w:rPr>
          <w:rFonts w:ascii="Times New Roman" w:hAnsi="Times New Roman"/>
          <w:sz w:val="20"/>
        </w:rPr>
      </w:pPr>
      <w:r>
        <w:rPr>
          <w:rFonts w:ascii="Times New Roman" w:hAnsi="Times New Roman"/>
          <w:sz w:val="20"/>
        </w:rPr>
        <w:t>(a) The definitions of terms herein shall apply equally to the singular and plural forms of the terms defined. Whenever the context may require, any pronoun shall include the corresponding masculine, feminine and neuter forms. The words </w:t>
      </w:r>
      <w:r>
        <w:rPr>
          <w:rFonts w:ascii="Times New Roman" w:hAnsi="Times New Roman"/>
          <w:sz w:val="20"/>
          <w:u w:val="single"/>
        </w:rPr>
        <w:t>include</w:t>
      </w:r>
      <w:r>
        <w:rPr>
          <w:rFonts w:ascii="Times New Roman" w:hAnsi="Times New Roman"/>
          <w:sz w:val="20"/>
        </w:rPr>
        <w:t>, </w:t>
      </w:r>
      <w:r>
        <w:rPr>
          <w:rFonts w:ascii="Times New Roman" w:hAnsi="Times New Roman"/>
          <w:sz w:val="20"/>
          <w:u w:val="single"/>
        </w:rPr>
        <w:t>includes</w:t>
      </w:r>
      <w:r>
        <w:rPr>
          <w:rFonts w:ascii="Times New Roman" w:hAnsi="Times New Roman"/>
          <w:sz w:val="20"/>
        </w:rPr>
        <w:t> and </w:t>
      </w:r>
      <w:r>
        <w:rPr>
          <w:rFonts w:ascii="Times New Roman" w:hAnsi="Times New Roman"/>
          <w:sz w:val="20"/>
          <w:u w:val="single"/>
        </w:rPr>
        <w:t>including</w:t>
      </w:r>
      <w:r>
        <w:rPr>
          <w:rFonts w:ascii="Times New Roman" w:hAnsi="Times New Roman"/>
          <w:sz w:val="20"/>
        </w:rPr>
        <w:t> shall be deemed to be followed by the phrase </w:t>
      </w:r>
      <w:r>
        <w:rPr>
          <w:rFonts w:ascii="Times New Roman" w:hAnsi="Times New Roman"/>
          <w:sz w:val="20"/>
          <w:u w:val="single"/>
        </w:rPr>
        <w:t>without limitation</w:t>
      </w:r>
      <w:r>
        <w:rPr>
          <w:rFonts w:ascii="Times New Roman" w:hAnsi="Times New Roman"/>
          <w:sz w:val="20"/>
        </w:rPr>
        <w:t>. The word </w:t>
      </w:r>
      <w:r>
        <w:rPr>
          <w:rFonts w:ascii="Times New Roman" w:hAnsi="Times New Roman"/>
          <w:sz w:val="20"/>
          <w:u w:val="single"/>
        </w:rPr>
        <w:t>will</w:t>
      </w:r>
      <w:r>
        <w:rPr>
          <w:rFonts w:ascii="Times New Roman" w:hAnsi="Times New Roman"/>
          <w:sz w:val="20"/>
        </w:rPr>
        <w:t> shall be construed to have the same meaning and effect as the word </w:t>
      </w:r>
      <w:r>
        <w:rPr>
          <w:rFonts w:ascii="Times New Roman" w:hAnsi="Times New Roman"/>
          <w:sz w:val="20"/>
          <w:u w:val="single"/>
        </w:rPr>
        <w:t>shall</w:t>
      </w:r>
      <w:r>
        <w:rPr>
          <w:rFonts w:ascii="Times New Roman" w:hAnsi="Times New Roman"/>
          <w:sz w:val="20"/>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hAnsi="Times New Roman"/>
          <w:sz w:val="20"/>
          <w:u w:val="single"/>
        </w:rPr>
        <w:t>hereto</w:t>
      </w:r>
      <w:r>
        <w:rPr>
          <w:rFonts w:ascii="Times New Roman" w:hAnsi="Times New Roman"/>
          <w:sz w:val="20"/>
        </w:rPr>
        <w:t>, </w:t>
      </w:r>
      <w:r>
        <w:rPr>
          <w:rFonts w:ascii="Times New Roman" w:hAnsi="Times New Roman"/>
          <w:sz w:val="20"/>
          <w:u w:val="single"/>
        </w:rPr>
        <w:t>herein</w:t>
      </w:r>
      <w:r>
        <w:rPr>
          <w:rFonts w:ascii="Times New Roman" w:hAnsi="Times New Roman"/>
          <w:sz w:val="20"/>
        </w:rPr>
        <w:t>, </w:t>
      </w:r>
      <w:r>
        <w:rPr>
          <w:rFonts w:ascii="Times New Roman" w:hAnsi="Times New Roman"/>
          <w:sz w:val="20"/>
          <w:u w:val="single"/>
        </w:rPr>
        <w:t>hereof</w:t>
      </w:r>
      <w:r>
        <w:rPr>
          <w:rFonts w:ascii="Times New Roman" w:hAnsi="Times New Roman"/>
          <w:sz w:val="20"/>
        </w:rPr>
        <w:t> and </w:t>
      </w:r>
      <w:r>
        <w:rPr>
          <w:rFonts w:ascii="Times New Roman" w:hAnsi="Times New Roman"/>
          <w:sz w:val="20"/>
          <w:u w:val="single"/>
        </w:rPr>
        <w:t>hereunder</w:t>
      </w:r>
      <w:r>
        <w:rPr>
          <w:rFonts w:ascii="Times New Roman" w:hAnsi="Times New Roman"/>
          <w:sz w:val="20"/>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hAnsi="Times New Roman"/>
          <w:sz w:val="20"/>
          <w:u w:val="single"/>
        </w:rPr>
        <w:t>asset</w:t>
      </w:r>
      <w:r>
        <w:rPr>
          <w:rFonts w:ascii="Times New Roman" w:hAnsi="Times New Roman"/>
          <w:sz w:val="20"/>
        </w:rPr>
        <w:t> and </w:t>
      </w:r>
      <w:r>
        <w:rPr>
          <w:rFonts w:ascii="Times New Roman" w:hAnsi="Times New Roman"/>
          <w:sz w:val="20"/>
          <w:u w:val="single"/>
        </w:rPr>
        <w:t>property</w:t>
      </w:r>
      <w:r>
        <w:rPr>
          <w:rFonts w:ascii="Times New Roman" w:hAnsi="Times New Roman"/>
          <w:sz w:val="20"/>
        </w:rPr>
        <w:t xml:space="preserve"> shall be construed to have the same meaning and effect and to refer to any and all tangible and intangible assets and properties, including cash, securities, accounts and contract rights. </w:t>
      </w:r>
    </w:p>
    <w:p>
      <w:pPr>
        <w:pStyle w:val="TextBody"/>
        <w:bidi w:val="0"/>
        <w:spacing w:before="120" w:after="0"/>
        <w:jc w:val="left"/>
        <w:rPr>
          <w:rFonts w:ascii="Times New Roman" w:hAnsi="Times New Roman"/>
          <w:sz w:val="20"/>
        </w:rPr>
      </w:pPr>
      <w:r>
        <w:rPr>
          <w:rFonts w:ascii="Times New Roman" w:hAnsi="Times New Roman"/>
          <w:sz w:val="20"/>
        </w:rPr>
        <w:t>(b) In the computation of periods of time from a specified date to a later specified date, the word </w:t>
      </w:r>
      <w:r>
        <w:rPr>
          <w:rFonts w:ascii="Times New Roman" w:hAnsi="Times New Roman"/>
          <w:sz w:val="20"/>
          <w:u w:val="single"/>
        </w:rPr>
        <w:t>from</w:t>
      </w:r>
      <w:r>
        <w:rPr>
          <w:rFonts w:ascii="Times New Roman" w:hAnsi="Times New Roman"/>
          <w:sz w:val="20"/>
        </w:rPr>
        <w:t> means </w:t>
      </w:r>
      <w:r>
        <w:rPr>
          <w:rFonts w:ascii="Times New Roman" w:hAnsi="Times New Roman"/>
          <w:sz w:val="20"/>
          <w:u w:val="single"/>
        </w:rPr>
        <w:t>from and including</w:t>
      </w:r>
      <w:r>
        <w:rPr>
          <w:rFonts w:ascii="Times New Roman" w:hAnsi="Times New Roman"/>
          <w:sz w:val="20"/>
        </w:rPr>
        <w:t>; the words </w:t>
      </w:r>
      <w:r>
        <w:rPr>
          <w:rFonts w:ascii="Times New Roman" w:hAnsi="Times New Roman"/>
          <w:sz w:val="20"/>
          <w:u w:val="single"/>
        </w:rPr>
        <w:t>to</w:t>
      </w:r>
      <w:r>
        <w:rPr>
          <w:rFonts w:ascii="Times New Roman" w:hAnsi="Times New Roman"/>
          <w:sz w:val="20"/>
        </w:rPr>
        <w:t> and </w:t>
      </w:r>
      <w:r>
        <w:rPr>
          <w:rFonts w:ascii="Times New Roman" w:hAnsi="Times New Roman"/>
          <w:sz w:val="20"/>
          <w:u w:val="single"/>
        </w:rPr>
        <w:t>until</w:t>
      </w:r>
      <w:r>
        <w:rPr>
          <w:rFonts w:ascii="Times New Roman" w:hAnsi="Times New Roman"/>
          <w:sz w:val="20"/>
        </w:rPr>
        <w:t> each mean </w:t>
      </w:r>
      <w:r>
        <w:rPr>
          <w:rFonts w:ascii="Times New Roman" w:hAnsi="Times New Roman"/>
          <w:sz w:val="20"/>
          <w:u w:val="single"/>
        </w:rPr>
        <w:t>to but excluding</w:t>
      </w:r>
      <w:r>
        <w:rPr>
          <w:rFonts w:ascii="Times New Roman" w:hAnsi="Times New Roman"/>
          <w:sz w:val="20"/>
        </w:rPr>
        <w:t>; and the word </w:t>
      </w:r>
      <w:r>
        <w:rPr>
          <w:rFonts w:ascii="Times New Roman" w:hAnsi="Times New Roman"/>
          <w:sz w:val="20"/>
          <w:u w:val="single"/>
        </w:rPr>
        <w:t>through</w:t>
      </w:r>
      <w:r>
        <w:rPr>
          <w:rFonts w:ascii="Times New Roman" w:hAnsi="Times New Roman"/>
          <w:sz w:val="20"/>
        </w:rPr>
        <w:t> means </w:t>
      </w:r>
      <w:r>
        <w:rPr>
          <w:rFonts w:ascii="Times New Roman" w:hAnsi="Times New Roman"/>
          <w:sz w:val="20"/>
          <w:u w:val="single"/>
        </w:rPr>
        <w:t>to and including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Section headings herein and in the other Loan Documents are included for convenience of reference only and shall not affect the interpretation of this Agreement or any other Loan Document. </w:t>
      </w:r>
    </w:p>
    <w:p>
      <w:pPr>
        <w:pStyle w:val="TextBody"/>
        <w:bidi w:val="0"/>
        <w:spacing w:before="120" w:after="0"/>
        <w:jc w:val="left"/>
        <w:rPr>
          <w:rFonts w:ascii="Times New Roman" w:hAnsi="Times New Roman"/>
          <w:sz w:val="20"/>
        </w:rPr>
      </w:pPr>
      <w:r>
        <w:rPr>
          <w:rFonts w:ascii="Times New Roman" w:hAnsi="Times New Roman"/>
          <w:sz w:val="20"/>
        </w:rPr>
        <w:t xml:space="preserve">(d)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 </w:t>
      </w:r>
    </w:p>
    <w:p>
      <w:pPr>
        <w:pStyle w:val="TextBody"/>
        <w:bidi w:val="0"/>
        <w:spacing w:before="240" w:after="0"/>
        <w:jc w:val="left"/>
        <w:rPr>
          <w:rFonts w:ascii="Times New Roman" w:hAnsi="Times New Roman"/>
          <w:sz w:val="20"/>
        </w:rPr>
      </w:pPr>
      <w:r>
        <w:rPr>
          <w:rFonts w:ascii="Times New Roman" w:hAnsi="Times New Roman"/>
          <w:b/>
          <w:sz w:val="20"/>
        </w:rPr>
        <w:t>1.03 Accounting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Generally</w:t>
      </w:r>
      <w:r>
        <w:rPr>
          <w:rFonts w:ascii="Times New Roman" w:hAnsi="Times New Roman"/>
          <w:sz w:val="20"/>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Times New Roman" w:hAnsi="Times New Roman"/>
          <w:sz w:val="20"/>
          <w:u w:val="single"/>
        </w:rPr>
        <w:t>except</w:t>
      </w:r>
      <w:r>
        <w:rPr>
          <w:rFonts w:ascii="Times New Roman" w:hAnsi="Times New Roman"/>
          <w:sz w:val="20"/>
        </w:rPr>
        <w:t xml:space="preserve"> as otherwise specifically prescribed herein. Notwithstanding the foregoing, for purposes of determining compliance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covenant or provision (including the computation of any financial covenant) contained herein, Indebtedness of the Borrower and its Subsidiaries shall be deemed to be carried at 100% of the outstanding principal amount thereof, and the effects of (i) FASB ASC 825 and FASB ASC 470-20 on financial liabilities and (ii) the effects of FASB ASC 842 (or any other Accounting Standards Codification or Financial Accounting Standard having a similar result or effect) on capital lease and debt obligations shall, in each case,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Changes in GAAP</w:t>
      </w:r>
      <w:r>
        <w:rPr>
          <w:rFonts w:ascii="Times New Roman" w:hAnsi="Times New Roman"/>
          <w:sz w:val="20"/>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 w:hAnsi="Times New Roman"/>
          <w:sz w:val="20"/>
          <w:u w:val="single"/>
        </w:rPr>
        <w:t>provided</w:t>
      </w:r>
      <w:r>
        <w:rPr>
          <w:rFonts w:ascii="Times New Roman" w:hAnsi="Times New Roman"/>
          <w:sz w:val="20"/>
        </w:rPr>
        <w:t xml:space="preserve">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 Forma Calculations</w:t>
      </w:r>
      <w:r>
        <w:rPr>
          <w:rFonts w:ascii="Times New Roman" w:hAnsi="Times New Roman"/>
          <w:sz w:val="20"/>
        </w:rPr>
        <w:t xml:space="preserve">. Notwithstanding anything herein to the contrary, any calculation of the Consolidated Total Net Leverage Ratio, Consolidated Interest Coverage Ratio, Consolidated Senior Secured Net Leverage Ratio or Consolidated EBITDA (for calculating any ratio) for any Reference Period (x) during which an event for which such calculation is made shall have occurred or (y) subsequent to such Reference Period and prior to or simultaneously with the event for which such calculation is made shall in each case be made on a Pro Forma Basis for purposes of making the following determinations: </w:t>
      </w:r>
    </w:p>
    <w:p>
      <w:pPr>
        <w:pStyle w:val="TextBody"/>
        <w:bidi w:val="0"/>
        <w:spacing w:before="120" w:after="0"/>
        <w:jc w:val="left"/>
        <w:rPr>
          <w:rFonts w:ascii="Times New Roman" w:hAnsi="Times New Roman"/>
          <w:sz w:val="20"/>
        </w:rPr>
      </w:pPr>
      <w:r>
        <w:rPr>
          <w:rFonts w:ascii="Times New Roman" w:hAnsi="Times New Roman"/>
          <w:sz w:val="20"/>
        </w:rPr>
        <w:t xml:space="preserve">(i) determining the applicable pricing level under the definition of Applicable Rate; </w:t>
      </w:r>
      <w:r>
        <w:rPr>
          <w:rFonts w:ascii="Times New Roman" w:hAnsi="Times New Roman"/>
          <w:sz w:val="20"/>
          <w:u w:val="single"/>
        </w:rPr>
        <w:t>provided</w:t>
      </w:r>
      <w:r>
        <w:rPr>
          <w:rFonts w:ascii="Times New Roman" w:hAnsi="Times New Roman"/>
          <w:sz w:val="20"/>
        </w:rPr>
        <w:t xml:space="preserve"> that events that occurred subsequent to the end of the applicable Reference Period shall not be given </w:t>
      </w:r>
      <w:r>
        <w:rPr>
          <w:rFonts w:ascii="Times New Roman" w:hAnsi="Times New Roman"/>
          <w:i/>
          <w:sz w:val="20"/>
        </w:rPr>
        <w:t xml:space="preserve">pro forma </w:t>
      </w:r>
      <w:r>
        <w:rPr>
          <w:rFonts w:ascii="Times New Roman" w:hAnsi="Times New Roman"/>
          <w:sz w:val="20"/>
        </w:rPr>
        <w:t xml:space="preserve">effect; </w:t>
      </w:r>
    </w:p>
    <w:p>
      <w:pPr>
        <w:pStyle w:val="TextBody"/>
        <w:bidi w:val="0"/>
        <w:spacing w:before="120" w:after="0"/>
        <w:jc w:val="left"/>
        <w:rPr>
          <w:rFonts w:ascii="Times New Roman" w:hAnsi="Times New Roman"/>
          <w:sz w:val="20"/>
        </w:rPr>
      </w:pPr>
      <w:r>
        <w:rPr>
          <w:rFonts w:ascii="Times New Roman" w:hAnsi="Times New Roman"/>
          <w:sz w:val="20"/>
        </w:rPr>
        <w:t xml:space="preserve">(ii) except in the case of subsection (iv) of this </w:t>
      </w:r>
      <w:r>
        <w:rPr>
          <w:rFonts w:ascii="Times New Roman" w:hAnsi="Times New Roman"/>
          <w:sz w:val="20"/>
          <w:u w:val="single"/>
        </w:rPr>
        <w:t xml:space="preserve">Section 1.03(c), </w:t>
      </w:r>
      <w:r>
        <w:rPr>
          <w:rFonts w:ascii="Times New Roman" w:hAnsi="Times New Roman"/>
          <w:sz w:val="20"/>
        </w:rPr>
        <w:t xml:space="preserve">determining compliance with the Consolidated Total Net Leverage Ratio and the Consolidated Interest Coverage Ratio; </w:t>
      </w:r>
      <w:r>
        <w:rPr>
          <w:rFonts w:ascii="Times New Roman" w:hAnsi="Times New Roman"/>
          <w:sz w:val="20"/>
          <w:u w:val="single"/>
        </w:rPr>
        <w:t>provided</w:t>
      </w:r>
      <w:r>
        <w:rPr>
          <w:rFonts w:ascii="Times New Roman" w:hAnsi="Times New Roman"/>
          <w:sz w:val="20"/>
        </w:rPr>
        <w:t xml:space="preserve"> that, solely with respect to determining compliance with </w:t>
      </w:r>
      <w:r>
        <w:rPr>
          <w:rFonts w:ascii="Times New Roman" w:hAnsi="Times New Roman"/>
          <w:sz w:val="20"/>
          <w:u w:val="single"/>
        </w:rPr>
        <w:t>Section 7.18</w:t>
      </w:r>
      <w:r>
        <w:rPr>
          <w:rFonts w:ascii="Times New Roman" w:hAnsi="Times New Roman"/>
          <w:sz w:val="20"/>
        </w:rPr>
        <w:t xml:space="preserve">, events that occurred subsequent to the end of the applicable Reference Period shall not be given </w:t>
      </w:r>
      <w:r>
        <w:rPr>
          <w:rFonts w:ascii="Times New Roman" w:hAnsi="Times New Roman"/>
          <w:i/>
          <w:sz w:val="20"/>
        </w:rPr>
        <w:t xml:space="preserve">pro forma </w:t>
      </w:r>
      <w:r>
        <w:rPr>
          <w:rFonts w:ascii="Times New Roman" w:hAnsi="Times New Roman"/>
          <w:sz w:val="20"/>
        </w:rPr>
        <w:t xml:space="preserve">effect; </w:t>
      </w:r>
    </w:p>
    <w:p>
      <w:pPr>
        <w:pStyle w:val="TextBody"/>
        <w:bidi w:val="0"/>
        <w:spacing w:before="120" w:after="0"/>
        <w:jc w:val="left"/>
        <w:rPr>
          <w:rFonts w:ascii="Times New Roman" w:hAnsi="Times New Roman"/>
          <w:sz w:val="20"/>
        </w:rPr>
      </w:pPr>
      <w:r>
        <w:rPr>
          <w:rFonts w:ascii="Times New Roman" w:hAnsi="Times New Roman"/>
          <w:sz w:val="20"/>
        </w:rPr>
        <w:t xml:space="preserve">(iii) calculating availability under the basket set forth in </w:t>
      </w:r>
      <w:r>
        <w:rPr>
          <w:rFonts w:ascii="Times New Roman" w:hAnsi="Times New Roman"/>
          <w:sz w:val="20"/>
          <w:u w:val="single"/>
        </w:rPr>
        <w:t>Section 2.16(a)</w:t>
      </w:r>
      <w:r>
        <w:rPr>
          <w:rFonts w:ascii="Times New Roman" w:hAnsi="Times New Roman"/>
          <w:sz w:val="20"/>
        </w:rPr>
        <w:t xml:space="preserve"> based on the Consolidated EBITDA of the Borrower and its Restricted Subsidiaries for the applicable Reference Period; and </w:t>
      </w:r>
    </w:p>
    <w:p>
      <w:pPr>
        <w:pStyle w:val="TextBody"/>
        <w:bidi w:val="0"/>
        <w:spacing w:before="120" w:after="0"/>
        <w:jc w:val="left"/>
        <w:rPr>
          <w:rFonts w:ascii="Times New Roman" w:hAnsi="Times New Roman"/>
          <w:sz w:val="20"/>
        </w:rPr>
      </w:pPr>
      <w:r>
        <w:rPr>
          <w:rFonts w:ascii="Times New Roman" w:hAnsi="Times New Roman"/>
          <w:sz w:val="20"/>
        </w:rPr>
        <w:t xml:space="preserve">(iv) determining whether the conditions precedent have been satisfied for a proposed transaction, including any calculation of the Consolidated Senior Secured Net Leverage Ratio or the Consolidated Total Net Leverage Ratio for purposes of </w:t>
      </w:r>
      <w:r>
        <w:rPr>
          <w:rFonts w:ascii="Times New Roman" w:hAnsi="Times New Roman"/>
          <w:sz w:val="20"/>
          <w:u w:val="single"/>
        </w:rPr>
        <w:t>Section 2.16(a)</w:t>
      </w:r>
      <w:r>
        <w:rPr>
          <w:rFonts w:ascii="Times New Roman" w:hAnsi="Times New Roman"/>
          <w:sz w:val="20"/>
        </w:rPr>
        <w:t xml:space="preserve">, and any determination of whether an Event of Default will result from the consummation thereof, including, without limitation, any Disposition or any Investment which results in an Acquisition.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Consolidation of Variable Interest Entities</w:t>
      </w:r>
      <w:r>
        <w:rPr>
          <w:rFonts w:ascii="Times New Roman" w:hAnsi="Times New Roman"/>
          <w:sz w:val="20"/>
        </w:rPr>
        <w:t xml:space="preserve">.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Based on Consolidated Total Assets or Consolidated EBITDA</w:t>
      </w:r>
      <w:r>
        <w:rPr>
          <w:rFonts w:ascii="Times New Roman" w:hAnsi="Times New Roman"/>
          <w:sz w:val="20"/>
        </w:rPr>
        <w:t xml:space="preserve">. For purposes of determining compliance with </w:t>
      </w:r>
      <w:r>
        <w:rPr>
          <w:rFonts w:ascii="Times New Roman" w:hAnsi="Times New Roman"/>
          <w:sz w:val="20"/>
          <w:u w:val="single"/>
        </w:rPr>
        <w:t>Article VII</w:t>
      </w:r>
      <w:r>
        <w:rPr>
          <w:rFonts w:ascii="Times New Roman" w:hAnsi="Times New Roman"/>
          <w:sz w:val="20"/>
        </w:rPr>
        <w:t xml:space="preserve"> with respect to any amount of Indebtedness, Investments or other limitations that are determined on the basis of a percentage of Consolidated Total Assets or Consolidated EBITDA, (i) such requirement shall be measured on a Pro Forma Basis (but excluding the action for which such basket is then being measured) for the four quarter period most recently then ended for which financial statements have been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of this Agreement at the time that such Indebtedness, Investment or other applicable transaction was incurred, and (ii) no Default or Event of Default shall be deemed to have occurred solely as a result of changes in Consolidated Total Assets or Consolidated EBITDA after the time such Indebtedness, Investment or other transaction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Negative Covenant Basket Classification</w:t>
      </w:r>
      <w:r>
        <w:rPr>
          <w:rFonts w:ascii="Times New Roman" w:hAnsi="Times New Roman"/>
          <w:sz w:val="20"/>
        </w:rPr>
        <w:t xml:space="preserve">. For purposes of determining compliance with the provisions of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7.02</w:t>
      </w:r>
      <w:r>
        <w:rPr>
          <w:rFonts w:ascii="Times New Roman" w:hAnsi="Times New Roman"/>
          <w:sz w:val="20"/>
        </w:rPr>
        <w:t xml:space="preserve">, </w:t>
      </w:r>
      <w:r>
        <w:rPr>
          <w:rFonts w:ascii="Times New Roman" w:hAnsi="Times New Roman"/>
          <w:sz w:val="20"/>
          <w:u w:val="single"/>
        </w:rPr>
        <w:t>7.05</w:t>
      </w:r>
      <w:r>
        <w:rPr>
          <w:rFonts w:ascii="Times New Roman" w:hAnsi="Times New Roman"/>
          <w:sz w:val="20"/>
        </w:rPr>
        <w:t xml:space="preserve">, </w:t>
      </w:r>
      <w:r>
        <w:rPr>
          <w:rFonts w:ascii="Times New Roman" w:hAnsi="Times New Roman"/>
          <w:sz w:val="20"/>
          <w:u w:val="single"/>
        </w:rPr>
        <w:t>7.06</w:t>
      </w:r>
      <w:r>
        <w:rPr>
          <w:rFonts w:ascii="Times New Roman" w:hAnsi="Times New Roman"/>
          <w:sz w:val="20"/>
        </w:rPr>
        <w:t xml:space="preserve">, and </w:t>
      </w:r>
      <w:r>
        <w:rPr>
          <w:rFonts w:ascii="Times New Roman" w:hAnsi="Times New Roman"/>
          <w:sz w:val="20"/>
          <w:u w:val="single"/>
        </w:rPr>
        <w:t>7.13</w:t>
      </w:r>
      <w:r>
        <w:rPr>
          <w:rFonts w:ascii="Times New Roman" w:hAnsi="Times New Roman"/>
          <w:sz w:val="20"/>
        </w:rPr>
        <w:t xml:space="preserve">, in the event that a transaction restricted by any such Section meets the criteria of more than one of the permitted categories of restricted transactions described therein, the Borrower may, in its sole discretion, classify or later divide, classify or reclassify all or a portion of such transaction in a manner that complies with the requirements of such Section, and will only be required to include the amount and type of such transaction in one or more of such permitted categories;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expressly otherwise provided herein, no such reclassification of a transaction may be made in reliance on a ratio-based basket if the ratio required by such basket was not satisfied at the time such transaction was originally consummated. In addition, when calculating a combination of fixed amounts and amounts permitted under ratio-based tests in concurrent transactions, a single transaction or a series of related transactions under a single covenant, any ratio-based tests under such covenant shall be calculated without giving effect to the utilization of such fixed amounts. </w:t>
      </w:r>
    </w:p>
    <w:p>
      <w:pPr>
        <w:pStyle w:val="TextBody"/>
        <w:bidi w:val="0"/>
        <w:spacing w:before="240" w:after="0"/>
        <w:jc w:val="left"/>
        <w:rPr>
          <w:rFonts w:ascii="Times New Roman" w:hAnsi="Times New Roman"/>
          <w:sz w:val="20"/>
        </w:rPr>
      </w:pPr>
      <w:r>
        <w:rPr>
          <w:rFonts w:ascii="Times New Roman" w:hAnsi="Times New Roman"/>
          <w:b/>
          <w:sz w:val="20"/>
        </w:rPr>
        <w:t>1.04 Rounding.</w:t>
      </w:r>
      <w:r>
        <w:rPr>
          <w:rFonts w:ascii="Times New Roman" w:hAnsi="Times New Roman"/>
          <w:sz w:val="20"/>
        </w:rPr>
        <w:t xml:space="preserve">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sz w:val="20"/>
        </w:rPr>
      </w:pPr>
      <w:r>
        <w:rPr>
          <w:rFonts w:ascii="Times New Roman" w:hAnsi="Times New Roman"/>
          <w:b/>
          <w:sz w:val="20"/>
        </w:rPr>
        <w:t>1.05 Times of Day</w:t>
      </w:r>
      <w:r>
        <w:rPr>
          <w:rFonts w:ascii="Times New Roman" w:hAnsi="Times New Roman"/>
          <w:sz w:val="20"/>
        </w:rPr>
        <w:t xml:space="preserve">(a) </w:t>
      </w:r>
      <w:r>
        <w:rPr>
          <w:rFonts w:ascii="Times New Roman" w:hAnsi="Times New Roman"/>
          <w:b/>
          <w:sz w:val="20"/>
        </w:rPr>
        <w:t xml:space="preserve">; Business Days. </w:t>
      </w:r>
      <w:r>
        <w:rPr>
          <w:rFonts w:ascii="Times New Roman" w:hAnsi="Times New Roman"/>
          <w:sz w:val="20"/>
        </w:rPr>
        <w:t xml:space="preserve">Unless otherwise specified, all references herein to times of day shall be references to Eastern time (daylight or standard, as applicable). If any notice or other documentary delivery to be made by the Borrower shall come due on a day other than a Business Day, the due date for such notice or other documentary delivery shall be extended to the next following Business Day. </w:t>
      </w:r>
    </w:p>
    <w:p>
      <w:pPr>
        <w:pStyle w:val="TextBody"/>
        <w:bidi w:val="0"/>
        <w:spacing w:before="240" w:after="0"/>
        <w:jc w:val="left"/>
        <w:rPr>
          <w:rFonts w:ascii="Times New Roman" w:hAnsi="Times New Roman"/>
          <w:sz w:val="20"/>
        </w:rPr>
      </w:pPr>
      <w:r>
        <w:rPr>
          <w:rFonts w:ascii="Times New Roman" w:hAnsi="Times New Roman"/>
          <w:b/>
          <w:sz w:val="20"/>
        </w:rPr>
        <w:t>1.06 Letter of Credit Amounts.</w:t>
      </w:r>
      <w:r>
        <w:rPr>
          <w:rFonts w:ascii="Times New Roman" w:hAnsi="Times New Roman"/>
          <w:sz w:val="20"/>
        </w:rPr>
        <w:t xml:space="preserve"> Unless otherwise specified herein, the amount of a Letter of Credit at any time shall be deemed to be the amount available to be drawn under such Letter of Credit during its remaining life at such time. </w:t>
      </w:r>
    </w:p>
    <w:p>
      <w:pPr>
        <w:pStyle w:val="TextBody"/>
        <w:bidi w:val="0"/>
        <w:spacing w:before="240" w:after="0"/>
        <w:jc w:val="left"/>
        <w:rPr>
          <w:rFonts w:ascii="Times New Roman" w:hAnsi="Times New Roman"/>
          <w:sz w:val="20"/>
        </w:rPr>
      </w:pPr>
      <w:r>
        <w:rPr>
          <w:rFonts w:ascii="Times New Roman" w:hAnsi="Times New Roman"/>
          <w:b/>
          <w:sz w:val="20"/>
        </w:rPr>
        <w:t>1.07 Divisions.</w:t>
      </w:r>
      <w:r>
        <w:rPr>
          <w:rFonts w:ascii="Times New Roman" w:hAnsi="Times New Roman"/>
          <w:sz w:val="20"/>
        </w:rPr>
        <w:t xml:space="preserve"> For all purposes under the Loan Documents, in connection with any division under Delaware law (including any Delaware LLC Division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1.08 Limited Condition Transactions</w:t>
      </w:r>
      <w:r>
        <w:rPr>
          <w:rFonts w:ascii="Times New Roman" w:hAnsi="Times New Roman"/>
          <w:sz w:val="20"/>
        </w:rPr>
        <w:t xml:space="preserve">. In the case of the incurrence of any Indebtedness (excluding, for the avoidance of doubt, Indebtedness under the Revolving Credit Facility and the Term Facilities but including any Incremental Term Loans) or Liens or the making of any Permitted Acquisitions or other Investments, Restricted Payments, prepayments of certain specified Indebtedness or Dispositions in connection with a Limited Condition Transaction, notwithstanding anything to the contrary herein, at the Borrowers option, the relevant ratios, baskets (including the applicable Reference Period used to determine the basket under </w:t>
      </w:r>
      <w:r>
        <w:rPr>
          <w:rFonts w:ascii="Times New Roman" w:hAnsi="Times New Roman"/>
          <w:sz w:val="20"/>
          <w:u w:val="single"/>
        </w:rPr>
        <w:t>Section 2.16(a)</w:t>
      </w:r>
      <w:r>
        <w:rPr>
          <w:rFonts w:ascii="Times New Roman" w:hAnsi="Times New Roman"/>
          <w:sz w:val="20"/>
        </w:rPr>
        <w:t xml:space="preserve">), representations and warranties shall be determined, and any Default or Event of Default condition shall be tested, as of (i) in the case of a Limited Condition Acquisition, the date the definitive acquisition agreements for such Limited Condition Acquisition are entered into and (ii) in the case of any redemption or repayment of Indebtedness requiring irrevocable advance notice or any irrevocable offer to purchase Indebtedness that is not subject to obtaining financing, the date of such irrevocable advance notice or irrevocable offer, and in each case, calculated as if the Limited Condition Transaction and other pro forma events in connection therewith were consummated on such date; </w:t>
      </w:r>
      <w:r>
        <w:rPr>
          <w:rFonts w:ascii="Times New Roman" w:hAnsi="Times New Roman"/>
          <w:sz w:val="20"/>
          <w:u w:val="single"/>
        </w:rPr>
        <w:t>provided</w:t>
      </w:r>
      <w:r>
        <w:rPr>
          <w:rFonts w:ascii="Times New Roman" w:hAnsi="Times New Roman"/>
          <w:sz w:val="20"/>
        </w:rPr>
        <w:t xml:space="preserve"> that if the Borrower has made such an election, in connection with the calculation of any ratio or basket with respect to the incurrence of Indebtedness (including any Incremental Facilities) or Liens, or the making of any Permitted Acquisition or other Investments, Restricted Payments, prepayments of certain specified Indebtedness or Dispositions on or following such date and prior to the earlier of the date on which such Limited Condition Transaction is consummated or the definitive agreement for such Limited Condition Transaction is terminated, any such ratio shall be calculated on a pro forma basis assuming such Limited Condition Acquisition and other pro forma events in connection therewith (including any incurrence of Indebtedness) have been consummated. </w:t>
      </w:r>
    </w:p>
    <w:p>
      <w:pPr>
        <w:pStyle w:val="TextBody"/>
        <w:bidi w:val="0"/>
        <w:spacing w:before="240" w:after="0"/>
        <w:jc w:val="left"/>
        <w:rPr>
          <w:rFonts w:ascii="Times New Roman" w:hAnsi="Times New Roman"/>
          <w:sz w:val="20"/>
        </w:rPr>
      </w:pPr>
      <w:r>
        <w:rPr>
          <w:rFonts w:ascii="Times New Roman" w:hAnsi="Times New Roman"/>
          <w:b/>
          <w:sz w:val="20"/>
        </w:rPr>
        <w:t>1.09 Cashless Settlement.</w:t>
      </w:r>
      <w:r>
        <w:rPr>
          <w:rFonts w:ascii="Times New Roman" w:hAnsi="Times New Roman"/>
          <w:sz w:val="20"/>
        </w:rPr>
        <w:t xml:space="preserve">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COMMITMENTS AND CREDIT EXTENSIONS </w:t>
      </w:r>
    </w:p>
    <w:p>
      <w:pPr>
        <w:pStyle w:val="TextBody"/>
        <w:bidi w:val="0"/>
        <w:spacing w:before="240" w:after="0"/>
        <w:jc w:val="left"/>
        <w:rPr>
          <w:rFonts w:ascii="Times New Roman" w:hAnsi="Times New Roman"/>
          <w:sz w:val="20"/>
        </w:rPr>
      </w:pPr>
      <w:r>
        <w:rPr>
          <w:rFonts w:ascii="Times New Roman" w:hAnsi="Times New Roman"/>
          <w:b/>
          <w:sz w:val="20"/>
        </w:rPr>
        <w:t>2.01 Loans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A Borrowing</w:t>
      </w:r>
      <w:r>
        <w:rPr>
          <w:rFonts w:ascii="Times New Roman" w:hAnsi="Times New Roman"/>
          <w:sz w:val="20"/>
        </w:rPr>
        <w:t xml:space="preserve">. Subject to the terms and conditions set forth herein, each Term A Lender severally agrees to make a single loan to the Borrower on the Closing Date in an amount equal to such Term A Lenders Term A Commitment. The Term Borrowing shall consist of Term A Loans made simultaneously by the Term A Lenders in accordance with their respective Applicable Percentage of the Term A Facility. Amounts borrowed under this </w:t>
      </w:r>
      <w:r>
        <w:rPr>
          <w:rFonts w:ascii="Times New Roman" w:hAnsi="Times New Roman"/>
          <w:sz w:val="20"/>
          <w:u w:val="single"/>
        </w:rPr>
        <w:t>Section 2.01(a)</w:t>
      </w:r>
      <w:r>
        <w:rPr>
          <w:rFonts w:ascii="Times New Roman" w:hAnsi="Times New Roman"/>
          <w:sz w:val="20"/>
        </w:rPr>
        <w:t xml:space="preserve"> and repaid or prepaid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Revolving Credit Borrowings</w:t>
      </w:r>
      <w:r>
        <w:rPr>
          <w:rFonts w:ascii="Times New Roman" w:hAnsi="Times New Roman"/>
          <w:sz w:val="20"/>
        </w:rPr>
        <w:t>. Subject to the terms and conditions set forth herein, each Revolving Credit Lender severally agrees to make loans (each such loan, a </w:t>
      </w:r>
      <w:r>
        <w:rPr>
          <w:rFonts w:ascii="Times New Roman" w:hAnsi="Times New Roman"/>
          <w:sz w:val="20"/>
          <w:u w:val="single"/>
        </w:rPr>
        <w:t>Revolving Credit Loan</w:t>
      </w:r>
      <w:r>
        <w:rPr>
          <w:rFonts w:ascii="Times New Roman" w:hAnsi="Times New Roman"/>
          <w:sz w:val="20"/>
        </w:rPr>
        <w:t xml:space="preserve">) to the Borrower from time to time, on any Business Day during the Availability Period, in an aggregate amount not to exceed at any time outstanding the amount of such Lenders Revolving Credit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Revolving Credit Borrowing, (i) the Total Revolving Credit Outstandings shall not exceed the Revolving Credit Facility, and (ii) subject to </w:t>
      </w:r>
      <w:r>
        <w:rPr>
          <w:rFonts w:ascii="Times New Roman" w:hAnsi="Times New Roman"/>
          <w:sz w:val="20"/>
          <w:u w:val="single"/>
        </w:rPr>
        <w:t>Section 2.04(a)</w:t>
      </w:r>
      <w:r>
        <w:rPr>
          <w:rFonts w:ascii="Times New Roman" w:hAnsi="Times New Roman"/>
          <w:sz w:val="20"/>
        </w:rPr>
        <w:t xml:space="preserve"> with respect to the Swing Line Lender, the aggregate Outstanding Amount of the Revolving Credit Loans of any Lender, </w:t>
      </w:r>
      <w:r>
        <w:rPr>
          <w:rFonts w:ascii="Times New Roman" w:hAnsi="Times New Roman"/>
          <w:sz w:val="20"/>
          <w:u w:val="single"/>
        </w:rPr>
        <w:t>plus</w:t>
      </w:r>
      <w:r>
        <w:rPr>
          <w:rFonts w:ascii="Times New Roman" w:hAnsi="Times New Roman"/>
          <w:sz w:val="20"/>
        </w:rPr>
        <w:t xml:space="preserve"> such Revolving Credit Lenders Applicable Revolving Credit Percentage of the Outstanding Amount of all L/C Obligations, </w:t>
      </w:r>
      <w:r>
        <w:rPr>
          <w:rFonts w:ascii="Times New Roman" w:hAnsi="Times New Roman"/>
          <w:sz w:val="20"/>
          <w:u w:val="single"/>
        </w:rPr>
        <w:t>plus</w:t>
      </w:r>
      <w:r>
        <w:rPr>
          <w:rFonts w:ascii="Times New Roman" w:hAnsi="Times New Roman"/>
          <w:sz w:val="20"/>
        </w:rPr>
        <w:t xml:space="preserve"> such Revolving Credit Lenders Applicable Revolving Credit Percentage of the Outstanding Amount of all Swing Line Loans shall not exceed such Revolving Credit Lenders Revolving Credit Commitment. Within the limits of each Revolving Credit Lenders Revolving Credit Commitment, and subject to the other terms and conditions hereof, the Borrower may borrow under this </w:t>
      </w:r>
      <w:r>
        <w:rPr>
          <w:rFonts w:ascii="Times New Roman" w:hAnsi="Times New Roman"/>
          <w:sz w:val="20"/>
          <w:u w:val="single"/>
        </w:rPr>
        <w:t>Section 2.01(b)</w:t>
      </w:r>
      <w:r>
        <w:rPr>
          <w:rFonts w:ascii="Times New Roman" w:hAnsi="Times New Roman"/>
          <w:sz w:val="20"/>
        </w:rPr>
        <w:t xml:space="preserve">, prepay under </w:t>
      </w:r>
      <w:r>
        <w:rPr>
          <w:rFonts w:ascii="Times New Roman" w:hAnsi="Times New Roman"/>
          <w:sz w:val="20"/>
          <w:u w:val="single"/>
        </w:rPr>
        <w:t>Section 2.05</w:t>
      </w:r>
      <w:r>
        <w:rPr>
          <w:rFonts w:ascii="Times New Roman" w:hAnsi="Times New Roman"/>
          <w:sz w:val="20"/>
        </w:rPr>
        <w:t xml:space="preserve">, and reborrow under this </w:t>
      </w:r>
      <w:r>
        <w:rPr>
          <w:rFonts w:ascii="Times New Roman" w:hAnsi="Times New Roman"/>
          <w:sz w:val="20"/>
          <w:u w:val="single"/>
        </w:rPr>
        <w:t>Section 2.01(b)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Term Loans and Revolving Credit Loans may be Base Rate Loans, SOFR Daily Floating Rate Loans or Term SOFR Loans, as further provided herein. </w:t>
      </w:r>
    </w:p>
    <w:p>
      <w:pPr>
        <w:pStyle w:val="TextBody"/>
        <w:bidi w:val="0"/>
        <w:spacing w:before="240" w:after="0"/>
        <w:jc w:val="left"/>
        <w:rPr>
          <w:rFonts w:ascii="Times New Roman" w:hAnsi="Times New Roman"/>
          <w:sz w:val="20"/>
        </w:rPr>
      </w:pPr>
      <w:r>
        <w:rPr>
          <w:rFonts w:ascii="Times New Roman" w:hAnsi="Times New Roman"/>
          <w:b/>
          <w:sz w:val="20"/>
        </w:rPr>
        <w:t>2.02 Borrowings, Conversions and Continuations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Borrowing, each conversion of Loans from one Type to the other, and each continuation of Term SOFR Loans shall be made upon the Borrowers irrevocable notice to the Administrative Agent, which may be given by (a) telephone, or (b) a Loan Notice; </w:t>
      </w:r>
      <w:r>
        <w:rPr>
          <w:rFonts w:ascii="Times New Roman" w:hAnsi="Times New Roman"/>
          <w:sz w:val="20"/>
          <w:u w:val="single"/>
        </w:rPr>
        <w:t>provided</w:t>
      </w:r>
      <w:r>
        <w:rPr>
          <w:rFonts w:ascii="Times New Roman" w:hAnsi="Times New Roman"/>
          <w:sz w:val="20"/>
        </w:rPr>
        <w:t xml:space="preserve"> that any telephone notice must be confirmed promptly by delivery to the Administrative Agent of a Loan Notice. Each such notice must be received by the Administrative Agent not later than 11:00 a.m. (i) two Business Days prior to the requested date of any Borrowing of, conversion to, or continuation of, Term SOFR Loans or of any conversion of Term SOFR Loans to Base Rate Loans or SOFR Daily Floating Rate Loans, and (ii) on the requested date of any Borrowing of Base Rate Loans or SOFR Daily Floating Rate Loans. Except for Borrowings to be made on the Closing Date, each Borrowing of, conversion to, or continuation of, Term SOFR Loans shall be in a principal amount of $1,000,000 or a whole multiple of $500,000 in excess thereof. Except as provided in </w:t>
      </w:r>
      <w:r>
        <w:rPr>
          <w:rFonts w:ascii="Times New Roman" w:hAnsi="Times New Roman"/>
          <w:sz w:val="20"/>
          <w:u w:val="single"/>
        </w:rPr>
        <w:t>Section 2.03(c)</w:t>
      </w:r>
      <w:r>
        <w:rPr>
          <w:rFonts w:ascii="Times New Roman" w:hAnsi="Times New Roman"/>
          <w:sz w:val="20"/>
        </w:rPr>
        <w:t xml:space="preserve"> and </w:t>
      </w:r>
      <w:r>
        <w:rPr>
          <w:rFonts w:ascii="Times New Roman" w:hAnsi="Times New Roman"/>
          <w:sz w:val="20"/>
          <w:u w:val="single"/>
        </w:rPr>
        <w:t>2.04(c)(i)</w:t>
      </w:r>
      <w:r>
        <w:rPr>
          <w:rFonts w:ascii="Times New Roman" w:hAnsi="Times New Roman"/>
          <w:sz w:val="20"/>
        </w:rPr>
        <w:t xml:space="preserve">, each Borrowing of or conversion to Base Rate Loans or SOFR Daily Floating Rate Loans shall be in a principal amount of $500,000 or a whole multiple of $100,000 in excess thereof. Each Loan Notice shall specify (i) the applicable Facility and whether the Borrower is requesting a Borrowing, a conversion of Loans from one Type to the other, or a continuation of Term SOFR Loans, as the case may be, under such Facility, (ii) the requested date of the Borrowing, conversion or continuation, as the case may be (which shall be a Business Day), (iii) the principal amount of Loans to be borrowed, converted or continued, as applicable (iv) the Type of Loans to be borrowed or to which existing Loans are to be converted or continued, and (v)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Term SOFR Loans with an Interest Period of one month. Any such automatic conversion to Term SOFR Loans with an Interest Period of one month shall be effective as of the last day of the Interest Period then in effect with respect to the applicable Term SOFR Loans. If the Borrower requests a Borrowing of, conversion to, or continuation of, Term SOFR Loans in any such Loan Notice, but fails to specify an Interest Period, the Borrower will be deemed to have specified an Interest Period of one month. Notwithstanding anything to the contrary herein, a Swing Line Loan may not be made as or converted to a Term SOFR Loan. </w:t>
      </w:r>
    </w:p>
    <w:p>
      <w:pPr>
        <w:pStyle w:val="TextBody"/>
        <w:bidi w:val="0"/>
        <w:spacing w:before="240" w:after="0"/>
        <w:jc w:val="left"/>
        <w:rPr>
          <w:rFonts w:ascii="Times New Roman" w:hAnsi="Times New Roman"/>
          <w:sz w:val="20"/>
        </w:rPr>
      </w:pPr>
      <w:r>
        <w:rPr>
          <w:rFonts w:ascii="Times New Roman" w:hAnsi="Times New Roman"/>
          <w:sz w:val="20"/>
        </w:rPr>
        <w:t xml:space="preserve">(b)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Term SOFR Loans described in </w:t>
      </w:r>
      <w:r>
        <w:rPr>
          <w:rFonts w:ascii="Times New Roman" w:hAnsi="Times New Roman"/>
          <w:sz w:val="20"/>
          <w:u w:val="single"/>
        </w:rPr>
        <w:t>Section 2.02(a)</w:t>
      </w:r>
      <w:r>
        <w:rPr>
          <w:rFonts w:ascii="Times New Roman" w:hAnsi="Times New Roman"/>
          <w:sz w:val="20"/>
        </w:rPr>
        <w:t xml:space="preserve">. In the case of a Borrowing, each Appropriate Lender shall make the amount of its Loan available to the Administrative Agent in immediately available funds at the Administrative Agents Office not later than 1:00 p.m. on the Business Day specified in the applicable Loan Notice. Upon satisfaction (or waiver) of the applicable conditions set forth in </w:t>
      </w:r>
      <w:r>
        <w:rPr>
          <w:rFonts w:ascii="Times New Roman" w:hAnsi="Times New Roman"/>
          <w:sz w:val="20"/>
          <w:u w:val="single"/>
        </w:rPr>
        <w:t>Section 4.02</w:t>
      </w:r>
      <w:r>
        <w:rPr>
          <w:rFonts w:ascii="Times New Roman" w:hAnsi="Times New Roman"/>
          <w:sz w:val="20"/>
        </w:rPr>
        <w:t xml:space="preserve"> (and, if such Borrowing is the initial Credit Extension, </w:t>
      </w:r>
      <w:r>
        <w:rPr>
          <w:rFonts w:ascii="Times New Roman" w:hAnsi="Times New Roman"/>
          <w:sz w:val="20"/>
          <w:u w:val="single"/>
        </w:rPr>
        <w:t>Section 4.01</w:t>
      </w:r>
      <w:r>
        <w:rPr>
          <w:rFonts w:ascii="Times New Roman" w:hAnsi="Times New Roman"/>
          <w:sz w:val="20"/>
        </w:rPr>
        <w:t xml:space="preserve">), the Administrative Agent shall make all funds so received available to the Borrower in like funds as received by the Administrative Agent either by (i) crediting the account of the Borrower on the books of the Administrative Agent with the amount of such funds or (ii) wire transfer of such funds, in each case in accordance with instructions provided to (and reasonably acceptable to) the Administrative Agent by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on the date a Loan Notice with respect to a Revolving Credit Borrowing is given by the Borrower, there are L/C Borrowings outstanding, then the proceeds of such Revolving Credit Borrowing shall be applied, </w:t>
      </w:r>
      <w:r>
        <w:rPr>
          <w:rFonts w:ascii="Times New Roman" w:hAnsi="Times New Roman"/>
          <w:sz w:val="20"/>
          <w:u w:val="single"/>
        </w:rPr>
        <w:t>first</w:t>
      </w:r>
      <w:r>
        <w:rPr>
          <w:rFonts w:ascii="Times New Roman" w:hAnsi="Times New Roman"/>
          <w:sz w:val="20"/>
        </w:rPr>
        <w:t xml:space="preserve">, to the payment in full of any such L/C Borrowings, and </w:t>
      </w:r>
      <w:r>
        <w:rPr>
          <w:rFonts w:ascii="Times New Roman" w:hAnsi="Times New Roman"/>
          <w:sz w:val="20"/>
          <w:u w:val="single"/>
        </w:rPr>
        <w:t>second</w:t>
      </w:r>
      <w:r>
        <w:rPr>
          <w:rFonts w:ascii="Times New Roman" w:hAnsi="Times New Roman"/>
          <w:sz w:val="20"/>
        </w:rPr>
        <w:t xml:space="preserve"> shall be made available to the Borrower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otherwise provided herein, a Term SOFR Loan may be continued or converted only on the last day of an Interest Period for such Term SOFR Loan. During the existence of an Event of Default, no Loans may be requested as, converted to, or continued as, Term SOFR Loans without the consent of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(d) The Administrative Agent shall promptly notify the Borrower and the applicable Lenders of the interest rate applicable to any Interest Period for Term SOFR Loans or the interest rate applicable to SOFR Daily Floating Rate Loans upon determination of such interest rate. At any time that Base Rate Loans are outstanding, the Administrative Agent shall notify the Borrower and the Lenders of any change in JPMorgans prime rate used in determining the Base Rate promptly following the public announcement of such change. </w:t>
      </w:r>
    </w:p>
    <w:p>
      <w:pPr>
        <w:pStyle w:val="TextBody"/>
        <w:bidi w:val="0"/>
        <w:spacing w:before="240" w:after="0"/>
        <w:jc w:val="left"/>
        <w:rPr>
          <w:rFonts w:ascii="Times New Roman" w:hAnsi="Times New Roman"/>
          <w:sz w:val="20"/>
        </w:rPr>
      </w:pPr>
      <w:r>
        <w:rPr>
          <w:rFonts w:ascii="Times New Roman" w:hAnsi="Times New Roman"/>
          <w:sz w:val="20"/>
        </w:rPr>
        <w:t xml:space="preserve">(e) (i) After giving effect to all Term Borrowings, all conversions of Term Loans from one Type to the other, and all continuations of Term Loans as the same Type, there shall not be more than four (4) Interest Periods in effect with respect to any Term Facility at any time. (ii) After giving effect to all Revolving Credit Borrowings, all conversions of Revolving Credit Loans from one Type to the other, and all continuations of Revolving Credit Loans as the same Type, there shall not be more than ten (10) Interest Periods in effect with respect to the Revolving Credit Facility at any time. </w:t>
      </w:r>
    </w:p>
    <w:p>
      <w:pPr>
        <w:pStyle w:val="TextBody"/>
        <w:bidi w:val="0"/>
        <w:spacing w:before="240" w:after="0"/>
        <w:jc w:val="left"/>
        <w:rPr>
          <w:rFonts w:ascii="Times New Roman" w:hAnsi="Times New Roman"/>
          <w:sz w:val="20"/>
        </w:rPr>
      </w:pPr>
      <w:r>
        <w:rPr>
          <w:rFonts w:ascii="Times New Roman" w:hAnsi="Times New Roman"/>
          <w:b/>
          <w:sz w:val="20"/>
        </w:rPr>
        <w:t>2.03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Letter of Credit Commitment</w:t>
      </w:r>
      <w:r>
        <w:rPr>
          <w:rFonts w:ascii="Times New Roman" w:hAnsi="Times New Roman"/>
          <w:sz w:val="20"/>
        </w:rPr>
        <w:t xml:space="preserve">. (i) Subject to the terms and conditions set forth herein, (A) the L/C Issuer agrees, in reliance upon (among other things) the agreements of the Revolving Credit Lenders set forth in this </w:t>
      </w:r>
      <w:r>
        <w:rPr>
          <w:rFonts w:ascii="Times New Roman" w:hAnsi="Times New Roman"/>
          <w:sz w:val="20"/>
          <w:u w:val="single"/>
        </w:rPr>
        <w:t>Section 2.03</w:t>
      </w:r>
      <w:r>
        <w:rPr>
          <w:rFonts w:ascii="Times New Roman" w:hAnsi="Times New Roman"/>
          <w:sz w:val="20"/>
        </w:rPr>
        <w:t xml:space="preserve">, (1) from time to time on any Business Day during the period from the Closing Date until the Letter of Credit Sublimit Expiration Date, to issue standby Letters of Credit denominated in Dollars or in an Alternative Currency for the account of the Borrower or its Restricted Subsidiaries, and to amend or extend Letters of Credit previously issued by it, in accordance with </w:t>
      </w:r>
      <w:r>
        <w:rPr>
          <w:rFonts w:ascii="Times New Roman" w:hAnsi="Times New Roman"/>
          <w:sz w:val="20"/>
          <w:u w:val="single"/>
        </w:rPr>
        <w:t>Section 2.03(b)</w:t>
      </w:r>
      <w:r>
        <w:rPr>
          <w:rFonts w:ascii="Times New Roman" w:hAnsi="Times New Roman"/>
          <w:sz w:val="20"/>
        </w:rPr>
        <w:t xml:space="preserve">, and (2) to honor drawings under the Letters of Credit; and (B) the Revolving Credit Lenders severally agree to participate in Letters of Credit issued for the account of the Borrower or its Restricted Subsidiaries and any drawings thereunder; provided that after giving effect to any L/C Credit Extension with respect to any Letter of Credit, (w) the Total Revolving Credit Outstandings shall not exceed the Revolving Credit Facility, (x) the aggregate Outstanding Amount of the Revolving Credit Loans of any Revolving Credit Lender, </w:t>
      </w:r>
      <w:r>
        <w:rPr>
          <w:rFonts w:ascii="Times New Roman" w:hAnsi="Times New Roman"/>
          <w:sz w:val="20"/>
          <w:u w:val="single"/>
        </w:rPr>
        <w:t>plus</w:t>
      </w:r>
      <w:r>
        <w:rPr>
          <w:rFonts w:ascii="Times New Roman" w:hAnsi="Times New Roman"/>
          <w:sz w:val="20"/>
        </w:rPr>
        <w:t xml:space="preserve"> such Lenders Applicable Revolving Credit Percentage of the Outstanding Amount of all L/C Obligations, </w:t>
      </w:r>
      <w:r>
        <w:rPr>
          <w:rFonts w:ascii="Times New Roman" w:hAnsi="Times New Roman"/>
          <w:sz w:val="20"/>
          <w:u w:val="single"/>
        </w:rPr>
        <w:t>plus</w:t>
      </w:r>
      <w:r>
        <w:rPr>
          <w:rFonts w:ascii="Times New Roman" w:hAnsi="Times New Roman"/>
          <w:sz w:val="20"/>
        </w:rPr>
        <w:t xml:space="preserve"> such Lenders Applicable Revolving Credit Percentage of the Outstanding Amount of all Swing Line Loans shall not exceed such Lenders Revolving Credit Commitment, (y) the Outstanding Amount of the L/C Obligations shall not exceed the Letter of Credit Sublimit and (z) the Outstanding Amount of the L/C Obligations of any L/C Issuer shall not exceed such L/C Issuers Letter of Credit Commitment.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L/C Issuer shall not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2.03(b)(iii)</w:t>
      </w:r>
      <w:r>
        <w:rPr>
          <w:rFonts w:ascii="Times New Roman" w:hAnsi="Times New Roman"/>
          <w:sz w:val="20"/>
        </w:rPr>
        <w:t xml:space="preserve">, the expiry date of the requested Letter of Credit would occur more than twelve months after the date of issuance or last extension, unless the Required Revolving Lenders have approved such expiry date; provided that Letters of Credit in an aggregate available amount not to exceed $2,000,000 at any time outstanding shall not be subject to this subclause (A); or </w:t>
      </w:r>
    </w:p>
    <w:p>
      <w:pPr>
        <w:pStyle w:val="TextBody"/>
        <w:bidi w:val="0"/>
        <w:spacing w:before="120" w:after="0"/>
        <w:jc w:val="left"/>
        <w:rPr>
          <w:rFonts w:ascii="Times New Roman" w:hAnsi="Times New Roman"/>
          <w:sz w:val="20"/>
        </w:rPr>
      </w:pPr>
      <w:r>
        <w:rPr>
          <w:rFonts w:ascii="Times New Roman" w:hAnsi="Times New Roman"/>
          <w:sz w:val="20"/>
        </w:rPr>
        <w:t xml:space="preserve">(B) the expiry date of the requested Letter of Credit would occur later than the Letter of Credit Sublimit Expiration Date, unless (i) all the Revolving Credit Lenders have approved such expiry date or (ii) the Outstanding Amount of L/C Obligations in respect of such requested Letter of Credit have been Cash Collateralized in an amount equal to 103% of such L/C Obligations. </w:t>
      </w:r>
    </w:p>
    <w:p>
      <w:pPr>
        <w:pStyle w:val="TextBody"/>
        <w:bidi w:val="0"/>
        <w:spacing w:before="240" w:after="0"/>
        <w:jc w:val="left"/>
        <w:rPr>
          <w:rFonts w:ascii="Times New Roman" w:hAnsi="Times New Roman"/>
          <w:sz w:val="20"/>
        </w:rPr>
      </w:pPr>
      <w:r>
        <w:rPr>
          <w:rFonts w:ascii="Times New Roman" w:hAnsi="Times New Roman"/>
          <w:sz w:val="20"/>
        </w:rPr>
        <w:t xml:space="preserve">(iii) The L/C Issuer shall not be under any obligation to issue any Letter of Credit if: </w:t>
      </w:r>
    </w:p>
    <w:p>
      <w:pPr>
        <w:pStyle w:val="TextBody"/>
        <w:bidi w:val="0"/>
        <w:spacing w:before="120" w:after="0"/>
        <w:jc w:val="left"/>
        <w:rPr>
          <w:rFonts w:ascii="Times New Roman" w:hAnsi="Times New Roman"/>
          <w:sz w:val="20"/>
        </w:rPr>
      </w:pPr>
      <w:r>
        <w:rPr>
          <w:rFonts w:ascii="Times New Roman" w:hAnsi="Times New Roman"/>
          <w:sz w:val="20"/>
        </w:rPr>
        <w:t xml:space="preserve">(A) any order, judgment or decree of any Governmental Authority or arbitrator shall by its terms purport to enjoin or restrain the L/C Issuer from issuing the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the Letter of Credit in particular or shall impose upon the L/C Issuer with respect to the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 </w:t>
      </w:r>
    </w:p>
    <w:p>
      <w:pPr>
        <w:pStyle w:val="TextBody"/>
        <w:bidi w:val="0"/>
        <w:spacing w:before="120" w:after="0"/>
        <w:jc w:val="left"/>
        <w:rPr>
          <w:rFonts w:ascii="Times New Roman" w:hAnsi="Times New Roman"/>
          <w:sz w:val="20"/>
        </w:rPr>
      </w:pPr>
      <w:r>
        <w:rPr>
          <w:rFonts w:ascii="Times New Roman" w:hAnsi="Times New Roman"/>
          <w:sz w:val="20"/>
        </w:rPr>
        <w:t xml:space="preserve">(B) the issuance of the Letter of Credit would violate one or more policies of the L/C Issuer applicable to letters of credit generally; </w:t>
      </w:r>
    </w:p>
    <w:p>
      <w:pPr>
        <w:pStyle w:val="TextBody"/>
        <w:bidi w:val="0"/>
        <w:spacing w:before="120" w:after="0"/>
        <w:jc w:val="left"/>
        <w:rPr>
          <w:rFonts w:ascii="Times New Roman" w:hAnsi="Times New Roman"/>
          <w:sz w:val="20"/>
        </w:rPr>
      </w:pPr>
      <w:r>
        <w:rPr>
          <w:rFonts w:ascii="Times New Roman" w:hAnsi="Times New Roman"/>
          <w:sz w:val="20"/>
        </w:rPr>
        <w:t xml:space="preserve">(C) except as otherwise agreed by the Administrative Agent and the L/C Issuer, the Letter of Credit is in an initial stated amount less than $100,000; </w:t>
      </w:r>
    </w:p>
    <w:p>
      <w:pPr>
        <w:pStyle w:val="TextBody"/>
        <w:bidi w:val="0"/>
        <w:spacing w:before="120" w:after="0"/>
        <w:jc w:val="left"/>
        <w:rPr>
          <w:rFonts w:ascii="Times New Roman" w:hAnsi="Times New Roman"/>
          <w:sz w:val="20"/>
        </w:rPr>
      </w:pPr>
      <w:r>
        <w:rPr>
          <w:rFonts w:ascii="Times New Roman" w:hAnsi="Times New Roman"/>
          <w:sz w:val="20"/>
        </w:rPr>
        <w:t xml:space="preserve">(D) the Letter of Credit is to be denominated in a currency other than Dollars or an Alternative Currency; </w:t>
      </w:r>
    </w:p>
    <w:p>
      <w:pPr>
        <w:pStyle w:val="TextBody"/>
        <w:bidi w:val="0"/>
        <w:spacing w:before="120" w:after="0"/>
        <w:jc w:val="left"/>
        <w:rPr>
          <w:rFonts w:ascii="Times New Roman" w:hAnsi="Times New Roman"/>
          <w:sz w:val="20"/>
        </w:rPr>
      </w:pPr>
      <w:r>
        <w:rPr>
          <w:rFonts w:ascii="Times New Roman" w:hAnsi="Times New Roman"/>
          <w:sz w:val="20"/>
        </w:rPr>
        <w:t xml:space="preserve">(E) the Letter of Credit contains any provisions for automatic reinstatement of the previous amount after any drawing thereunder; or </w:t>
      </w:r>
    </w:p>
    <w:p>
      <w:pPr>
        <w:pStyle w:val="TextBody"/>
        <w:bidi w:val="0"/>
        <w:spacing w:before="120" w:after="0"/>
        <w:jc w:val="left"/>
        <w:rPr>
          <w:rFonts w:ascii="Times New Roman" w:hAnsi="Times New Roman"/>
          <w:sz w:val="20"/>
        </w:rPr>
      </w:pPr>
      <w:r>
        <w:rPr>
          <w:rFonts w:ascii="Times New Roman" w:hAnsi="Times New Roman"/>
          <w:sz w:val="20"/>
        </w:rPr>
        <w:t xml:space="preserve">(F) any Revolving Credit Lender is at that time a Defaulting Lender, unless the L/C Issuer has entered into arrangements, including the delivery of Cash Collateral, reasonably satisfactory to the L/C Issuer (in its sole discretion) with the Borrower or such Revolving Credit Lender to eliminate the L/C Issuers actual or potential Fronting Exposure (after giving effect to </w:t>
      </w:r>
      <w:r>
        <w:rPr>
          <w:rFonts w:ascii="Times New Roman" w:hAnsi="Times New Roman"/>
          <w:sz w:val="20"/>
          <w:u w:val="single"/>
        </w:rPr>
        <w:t>Section 2.15(a)(iv)</w:t>
      </w:r>
      <w:r>
        <w:rPr>
          <w:rFonts w:ascii="Times New Roman" w:hAnsi="Times New Roman"/>
          <w:sz w:val="20"/>
        </w:rPr>
        <w:t xml:space="preserve">) with respect to the Defaulting Lender arising from either the Letter of Credit then proposed to be issued or that Letter of Credit and all other L/C Obligations as to which the L/C Issuer has actual or potential Fronting Exposure, as it may elect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(iv) The L/C Issuer shall not amend any Letter of Credit if the L/C Issuer would not be permitted at such time to issue the Letter of Credit in its amended form under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L/C Issuer shall be under no obligation to issue any amendment to any Letter of Credit if the L/C Issuer would have no obligation at such time to issue the Letter of Credit in its amended form under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(vi) 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Times New Roman" w:hAnsi="Times New Roman"/>
          <w:sz w:val="20"/>
          <w:u w:val="single"/>
        </w:rPr>
        <w:t>ARTICLE IX</w:t>
      </w:r>
      <w:r>
        <w:rPr>
          <w:rFonts w:ascii="Times New Roman" w:hAnsi="Times New Roman"/>
          <w:sz w:val="20"/>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hAnsi="Times New Roman"/>
          <w:sz w:val="20"/>
          <w:u w:val="single"/>
        </w:rPr>
        <w:t>ARTICLE IX</w:t>
      </w:r>
      <w:r>
        <w:rPr>
          <w:rFonts w:ascii="Times New Roman" w:hAnsi="Times New Roman"/>
          <w:sz w:val="20"/>
        </w:rPr>
        <w:t xml:space="preserve"> included the L/C Issuer with respect to such acts or omissions, and (B) as additionally provided herein with respect to the L/C Issuer.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Procedures for Issuance and Amendment of Letters of Credit; Auto-Extension Letters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Each Letter of Credit or amendment, as the case may be, shall be issued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three Business Days (or such later date and time as the Administrative Agent and the L/C Issuer may agree in a particular instance in their sole discretion) prior to the proposed issuance date. In the case of a request for the issuance of a Letter of Credit, such Letter of Credit Application shall specify in form and detail satisfactory to the L/C Issuer the following: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w:t>
      </w:r>
      <w:r>
        <w:rPr>
          <w:rFonts w:ascii="Times New Roman" w:hAnsi="Times New Roman"/>
          <w:b/>
          <w:sz w:val="20"/>
        </w:rPr>
        <w:t>;</w:t>
      </w:r>
      <w:r>
        <w:rPr>
          <w:rFonts w:ascii="Times New Roman" w:hAnsi="Times New Roman"/>
          <w:sz w:val="20"/>
        </w:rPr>
        <w:t xml:space="preserve"> and (H) such other matters as the L/C Issuer may require. In the case of a request for the issuance of an amendment of any outstanding Letter of Credit, such Letter of Credit Application shall specify in form and detail satisfactory to the L/C Issuer the following: (A) the Letter of Credit to be amended; (B) the proposed date of issuance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or amendment issuance, including any Issuer Documents, as the L/C Issuer or the Administrative Agent may require. </w:t>
      </w:r>
    </w:p>
    <w:p>
      <w:pPr>
        <w:pStyle w:val="TextBody"/>
        <w:bidi w:val="0"/>
        <w:spacing w:before="240" w:after="0"/>
        <w:jc w:val="left"/>
        <w:rPr>
          <w:rFonts w:ascii="Times New Roman" w:hAnsi="Times New Roman"/>
          <w:sz w:val="20"/>
        </w:rPr>
      </w:pPr>
      <w:r>
        <w:rPr>
          <w:rFonts w:ascii="Times New Roman" w:hAnsi="Times New Roman"/>
          <w:sz w:val="20"/>
        </w:rPr>
        <w:t xml:space="preserve">(ii) Unless the L/C Issuer has received written notice from any Revolving Credit Lender, the Administrative Agent or any Loan Party, at least one Business Day prior to the requested date of issuance or amendment of the applicable Letter of Credit, that one or more of the applicable conditions contained in </w:t>
      </w:r>
      <w:r>
        <w:rPr>
          <w:rFonts w:ascii="Times New Roman" w:hAnsi="Times New Roman"/>
          <w:sz w:val="20"/>
          <w:u w:val="single"/>
        </w:rPr>
        <w:t>ARTICLE IV</w:t>
      </w:r>
      <w:r>
        <w:rPr>
          <w:rFonts w:ascii="Times New Roman" w:hAnsi="Times New Roman"/>
          <w:sz w:val="20"/>
        </w:rPr>
        <w:t xml:space="preserve"> shall not have been satisfied (other than matters previously waived), then, subject to the terms and conditions hereof, the L/C Issuer shall, on the requested date, issue a Letter of Credit for the account of the Borrower (or the applicable Restricted Subsidiary)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Revolving Credit Percentage times the amount of such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(iii) If the Borrower so requests in any applicable Letter of Credit Application, the L/C Issuer may, in its sole discretion, agree to issue a Letter of Credit that has automatic extension provisions (each, an </w:t>
      </w:r>
      <w:r>
        <w:rPr>
          <w:rFonts w:ascii="Times New Roman" w:hAnsi="Times New Roman"/>
          <w:sz w:val="20"/>
          <w:u w:val="single"/>
        </w:rPr>
        <w:t>Auto-Extension Letter of Credit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and the Borrower not later than a day (the </w:t>
      </w:r>
      <w:r>
        <w:rPr>
          <w:rFonts w:ascii="Times New Roman" w:hAnsi="Times New Roman"/>
          <w:sz w:val="20"/>
          <w:u w:val="single"/>
        </w:rPr>
        <w:t>Non-Extension Notice Date</w:t>
      </w:r>
      <w:r>
        <w:rPr>
          <w:rFonts w:ascii="Times New Roman" w:hAnsi="Times New Roman"/>
          <w:sz w:val="20"/>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Sublimit Expiration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L/C Issuer shall not permit any such extension if (A) the L/C Issuer has determined that it would not be permitted at such time to issue such Letter of Credit in its revised form (as extended) under the terms hereof (by reason of the provisions of clauses (ii) or (iii) of </w:t>
      </w:r>
      <w:r>
        <w:rPr>
          <w:rFonts w:ascii="Times New Roman" w:hAnsi="Times New Roman"/>
          <w:sz w:val="20"/>
          <w:u w:val="single"/>
        </w:rPr>
        <w:t>Section 2.03(a)</w:t>
      </w:r>
      <w:r>
        <w:rPr>
          <w:rFonts w:ascii="Times New Roman" w:hAnsi="Times New Roman"/>
          <w:sz w:val="20"/>
        </w:rPr>
        <w:t xml:space="preserve"> or otherwise), or (B) it has received notice (which may be by telephone or in writing) on or before the day that is five Business Days before the Non-Extension Notice Date (1) from the Administrative Agent that the Required Revolving Lenders have elected not to permit such extension or (2) from the Administrative Agent, any Revolving Credit Lender or the Borrower that one or more of the applicable conditions specified in </w:t>
      </w:r>
      <w:r>
        <w:rPr>
          <w:rFonts w:ascii="Times New Roman" w:hAnsi="Times New Roman"/>
          <w:sz w:val="20"/>
          <w:u w:val="single"/>
        </w:rPr>
        <w:t>Section 4.02</w:t>
      </w:r>
      <w:r>
        <w:rPr>
          <w:rFonts w:ascii="Times New Roman" w:hAnsi="Times New Roman"/>
          <w:sz w:val="20"/>
        </w:rPr>
        <w:t xml:space="preserve"> is not then satisfied, and in each such case directing the L/C Issuer not to permit such extension. </w:t>
      </w:r>
    </w:p>
    <w:p>
      <w:pPr>
        <w:pStyle w:val="TextBody"/>
        <w:bidi w:val="0"/>
        <w:spacing w:before="240" w:after="0"/>
        <w:jc w:val="left"/>
        <w:rPr>
          <w:rFonts w:ascii="Times New Roman" w:hAnsi="Times New Roman"/>
          <w:sz w:val="20"/>
        </w:rPr>
      </w:pPr>
      <w:r>
        <w:rPr>
          <w:rFonts w:ascii="Times New Roman" w:hAnsi="Times New Roman"/>
          <w:sz w:val="20"/>
        </w:rPr>
        <w:t>(iv) 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Times New Roman" w:hAnsi="Times New Roman"/>
          <w:sz w:val="20"/>
          <w:u w:val="single"/>
        </w:rPr>
        <w:t>Auto-Reinstatement Letter of Credit</w:t>
      </w:r>
      <w:r>
        <w:rPr>
          <w:rFonts w:ascii="Times New Roman" w:hAnsi="Times New Roman"/>
          <w:sz w:val="20"/>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Times New Roman" w:hAnsi="Times New Roman"/>
          <w:sz w:val="20"/>
          <w:u w:val="single"/>
        </w:rPr>
        <w:t>Non-Reinstatement Deadline</w:t>
      </w:r>
      <w:r>
        <w:rPr>
          <w:rFonts w:ascii="Times New Roman" w:hAnsi="Times New Roman"/>
          <w:sz w:val="20"/>
        </w:rPr>
        <w:t xml:space="preserve">), the L/C Issuer shall not permit such reinstatement if it has received a notice (which may be by telephone or in writing) on or before the day that is five Business Days before the Non-Reinstatement Deadline (A) from the Administrative Agent that the Required Lenders have elected not to permit such reinstatement or (B) from the Administrative Agent, any Lender or any Loan Party that one or more of the applicable conditions specified in </w:t>
      </w:r>
      <w:r>
        <w:rPr>
          <w:rFonts w:ascii="Times New Roman" w:hAnsi="Times New Roman"/>
          <w:sz w:val="20"/>
          <w:u w:val="single"/>
        </w:rPr>
        <w:t>Section 4.02</w:t>
      </w:r>
      <w:r>
        <w:rPr>
          <w:rFonts w:ascii="Times New Roman" w:hAnsi="Times New Roman"/>
          <w:sz w:val="20"/>
        </w:rPr>
        <w:t xml:space="preserve"> is not then satisfied (treating such reinstatement as an L/C Credit Extension for purposes of this clause) and, in each case, directing the L/C Issuer not to permit such reinstatement. </w:t>
      </w:r>
    </w:p>
    <w:p>
      <w:pPr>
        <w:pStyle w:val="TextBody"/>
        <w:bidi w:val="0"/>
        <w:spacing w:before="240" w:after="0"/>
        <w:jc w:val="left"/>
        <w:rPr>
          <w:rFonts w:ascii="Times New Roman" w:hAnsi="Times New Roman"/>
          <w:sz w:val="20"/>
        </w:rPr>
      </w:pPr>
      <w:r>
        <w:rPr>
          <w:rFonts w:ascii="Times New Roman" w:hAnsi="Times New Roman"/>
          <w:sz w:val="20"/>
        </w:rPr>
        <w:t xml:space="preserve">(v) 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Drawings and Reimbursements; Funding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Upon receipt from the beneficiary of any Letter of Credit of a compliant drawing under such Letter of Credit, the L/C Issuer shall notify the Borrower and the Administrative Agent thereof and shall state the date payment shall be made by the L/C Issuer under a Letter of Credit (each such date, an </w:t>
      </w:r>
      <w:r>
        <w:rPr>
          <w:rFonts w:ascii="Times New Roman" w:hAnsi="Times New Roman"/>
          <w:sz w:val="20"/>
          <w:u w:val="single"/>
        </w:rPr>
        <w:t>Honor Date</w:t>
      </w:r>
      <w:r>
        <w:rPr>
          <w:rFonts w:ascii="Times New Roman" w:hAnsi="Times New Roman"/>
          <w:sz w:val="20"/>
        </w:rPr>
        <w:t xml:space="preserve">). Not later than 11:00 a.m. on the Honor Date, the Borrower shall reimburse the L/C Issuer through the Administrative Agent in an amount equal to the amount of such drawing. If the Borrower fails to so reimburse the L/C Issuer by such time, the Administrative Agent shall promptly notify each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Credit Lender of the Honor Date, the amount of the unreimbursed drawing (the </w:t>
      </w:r>
      <w:r>
        <w:rPr>
          <w:rFonts w:ascii="Times New Roman" w:hAnsi="Times New Roman"/>
          <w:sz w:val="20"/>
          <w:u w:val="single"/>
        </w:rPr>
        <w:t>Unreimbursed Amount</w:t>
      </w:r>
      <w:r>
        <w:rPr>
          <w:rFonts w:ascii="Times New Roman" w:hAnsi="Times New Roman"/>
          <w:sz w:val="20"/>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Times New Roman" w:hAnsi="Times New Roman"/>
          <w:sz w:val="20"/>
          <w:u w:val="single"/>
        </w:rPr>
        <w:t>Section 2.02</w:t>
      </w:r>
      <w:r>
        <w:rPr>
          <w:rFonts w:ascii="Times New Roman" w:hAnsi="Times New Roman"/>
          <w:sz w:val="20"/>
        </w:rPr>
        <w:t xml:space="preserve"> for the principal amount of Base Rate Loans, but subject to the amount of the unutilized portion of the Revolving Credit Commitments and the conditions set forth in </w:t>
      </w:r>
      <w:r>
        <w:rPr>
          <w:rFonts w:ascii="Times New Roman" w:hAnsi="Times New Roman"/>
          <w:sz w:val="20"/>
          <w:u w:val="single"/>
        </w:rPr>
        <w:t>Section 4.02</w:t>
      </w:r>
      <w:r>
        <w:rPr>
          <w:rFonts w:ascii="Times New Roman" w:hAnsi="Times New Roman"/>
          <w:sz w:val="20"/>
        </w:rPr>
        <w:t xml:space="preserve"> (other than the delivery of a Loan Notice). Any notice given by the L/C Issuer or the Administrative Agent pursuant to this </w:t>
      </w:r>
      <w:r>
        <w:rPr>
          <w:rFonts w:ascii="Times New Roman" w:hAnsi="Times New Roman"/>
          <w:sz w:val="20"/>
          <w:u w:val="single"/>
        </w:rPr>
        <w:t>Section 2.03(c)(i)</w:t>
      </w:r>
      <w:r>
        <w:rPr>
          <w:rFonts w:ascii="Times New Roman" w:hAnsi="Times New Roman"/>
          <w:sz w:val="20"/>
        </w:rPr>
        <w:t xml:space="preserve"> may be given by telephone if immediately confirmed in writing; </w:t>
      </w:r>
      <w:r>
        <w:rPr>
          <w:rFonts w:ascii="Times New Roman" w:hAnsi="Times New Roman"/>
          <w:sz w:val="20"/>
          <w:u w:val="single"/>
        </w:rPr>
        <w:t>provided</w:t>
      </w:r>
      <w:r>
        <w:rPr>
          <w:rFonts w:ascii="Times New Roman" w:hAnsi="Times New Roman"/>
          <w:sz w:val="20"/>
        </w:rPr>
        <w:t xml:space="preserve"> that the lack of such an immediate confirmation shall not affect the conclusiveness or binding effect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(ii) Each Revolving Credit Lender shall upon any notice pursuant to </w:t>
      </w:r>
      <w:r>
        <w:rPr>
          <w:rFonts w:ascii="Times New Roman" w:hAnsi="Times New Roman"/>
          <w:sz w:val="20"/>
          <w:u w:val="single"/>
        </w:rPr>
        <w:t>Section 2.03(c)(i)</w:t>
      </w:r>
      <w:r>
        <w:rPr>
          <w:rFonts w:ascii="Times New Roman" w:hAnsi="Times New Roman"/>
          <w:sz w:val="20"/>
        </w:rPr>
        <w:t xml:space="preserve"> make funds available (and the Administrative Agent may apply Cash Collateral provided for this purpose) for the account of the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Times New Roman" w:hAnsi="Times New Roman"/>
          <w:sz w:val="20"/>
          <w:u w:val="single"/>
        </w:rPr>
        <w:t>Section 2.03(c)(iii)</w:t>
      </w:r>
      <w:r>
        <w:rPr>
          <w:rFonts w:ascii="Times New Roman" w:hAnsi="Times New Roman"/>
          <w:sz w:val="20"/>
        </w:rPr>
        <w:t xml:space="preserve">, each Revolving Credit Lender that so makes funds available shall be deemed to have made a Base Rate Loan to the Borrower in such amount. The Administrative Agent shall remit the funds so received to the L/C Issuer. </w:t>
      </w:r>
    </w:p>
    <w:p>
      <w:pPr>
        <w:pStyle w:val="TextBody"/>
        <w:bidi w:val="0"/>
        <w:spacing w:before="240" w:after="0"/>
        <w:jc w:val="left"/>
        <w:rPr>
          <w:rFonts w:ascii="Times New Roman" w:hAnsi="Times New Roman"/>
          <w:sz w:val="20"/>
        </w:rPr>
      </w:pPr>
      <w:r>
        <w:rPr>
          <w:rFonts w:ascii="Times New Roman" w:hAnsi="Times New Roman"/>
          <w:sz w:val="20"/>
        </w:rPr>
        <w:t xml:space="preserve">(iii) With respect to any Unreimbursed Amount that is not fully refinanced by a Revolving Credit Borrowing of Base Rate Loans because the conditions set forth in </w:t>
      </w:r>
      <w:r>
        <w:rPr>
          <w:rFonts w:ascii="Times New Roman" w:hAnsi="Times New Roman"/>
          <w:sz w:val="20"/>
          <w:u w:val="single"/>
        </w:rPr>
        <w:t>Section 4.02</w:t>
      </w:r>
      <w:r>
        <w:rPr>
          <w:rFonts w:ascii="Times New Roman" w:hAnsi="Times New Roman"/>
          <w:sz w:val="20"/>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Times New Roman" w:hAnsi="Times New Roman"/>
          <w:sz w:val="20"/>
          <w:u w:val="single"/>
        </w:rPr>
        <w:t>Section 2.03(c)(ii)</w:t>
      </w:r>
      <w:r>
        <w:rPr>
          <w:rFonts w:ascii="Times New Roman" w:hAnsi="Times New Roman"/>
          <w:sz w:val="20"/>
        </w:rPr>
        <w:t xml:space="preserve"> shall be deemed payment in respect of its participation in such L/C Borrowing and shall constitute an L/C Advance from such Lender in satisfaction of its participation obligation under this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(iv) Until each Revolving Credit Lender funds its Revolving Credit Loan or L/C Advance pursuant to this </w:t>
      </w:r>
      <w:r>
        <w:rPr>
          <w:rFonts w:ascii="Times New Roman" w:hAnsi="Times New Roman"/>
          <w:sz w:val="20"/>
          <w:u w:val="single"/>
        </w:rPr>
        <w:t>Section 2.03(c)</w:t>
      </w:r>
      <w:r>
        <w:rPr>
          <w:rFonts w:ascii="Times New Roman" w:hAnsi="Times New Roman"/>
          <w:sz w:val="20"/>
        </w:rPr>
        <w:t xml:space="preserve"> to reimburse the L/C Issuer for any amount drawn under any Letter of Credit, interest in respect of such Lenders Applicable Revolving Credit Percentage of such amount shall be solely for the account of the L/C Issuer. </w:t>
      </w:r>
    </w:p>
    <w:p>
      <w:pPr>
        <w:pStyle w:val="TextBody"/>
        <w:bidi w:val="0"/>
        <w:spacing w:before="240" w:after="0"/>
        <w:jc w:val="left"/>
        <w:rPr>
          <w:rFonts w:ascii="Times New Roman" w:hAnsi="Times New Roman"/>
          <w:sz w:val="20"/>
        </w:rPr>
      </w:pPr>
      <w:r>
        <w:rPr>
          <w:rFonts w:ascii="Times New Roman" w:hAnsi="Times New Roman"/>
          <w:sz w:val="20"/>
        </w:rPr>
        <w:t xml:space="preserve">(v) Each Revolving Credit Lenders obligation to make Revolving Credit Loans or L/C Advances to reimburse the L/C Issuer for amounts drawn under Letters of Credit, as contemplated by this </w:t>
      </w:r>
      <w:r>
        <w:rPr>
          <w:rFonts w:ascii="Times New Roman" w:hAnsi="Times New Roman"/>
          <w:sz w:val="20"/>
          <w:u w:val="single"/>
        </w:rPr>
        <w:t>Section 2.03(c)</w:t>
      </w:r>
      <w:r>
        <w:rPr>
          <w:rFonts w:ascii="Times New Roman" w:hAnsi="Times New Roman"/>
          <w:sz w:val="20"/>
        </w:rPr>
        <w:t xml:space="preserve">, shall be absolute and unconditional and shall not be affected by any circumstance, including (A) any setoff, counterclaim, recoupment, defense or other right which such Lender may have against the L/C Issuer, the Administrative Agent, the Borrower or any other Person for any reason whatsoever, (B) the occurrence or continuance of a Default, or (C) any other occurrence, event or condition, whether or not similar to any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Revolving Credit Lenders obligation to make Revolving Credit Loans pursuant to this </w:t>
      </w:r>
      <w:r>
        <w:rPr>
          <w:rFonts w:ascii="Times New Roman" w:hAnsi="Times New Roman"/>
          <w:sz w:val="20"/>
          <w:u w:val="single"/>
        </w:rPr>
        <w:t>Section 2.03(c)</w:t>
      </w:r>
      <w:r>
        <w:rPr>
          <w:rFonts w:ascii="Times New Roman" w:hAnsi="Times New Roman"/>
          <w:sz w:val="20"/>
        </w:rPr>
        <w:t xml:space="preserve"> is subject to the amount of the unutilized portion of the Revolving Credit Facility and the conditions set forth in </w:t>
      </w:r>
      <w:r>
        <w:rPr>
          <w:rFonts w:ascii="Times New Roman" w:hAnsi="Times New Roman"/>
          <w:sz w:val="20"/>
          <w:u w:val="single"/>
        </w:rPr>
        <w:t>Section 4.02</w:t>
      </w:r>
      <w:r>
        <w:rPr>
          <w:rFonts w:ascii="Times New Roman" w:hAnsi="Times New Roman"/>
          <w:sz w:val="20"/>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If any Revolving Credit Lender fails to make available to the Administrative Agent for the account of the L/C Issuer any amount required to be paid by such Lender pursuant to the foregoing provisions of this </w:t>
      </w:r>
      <w:r>
        <w:rPr>
          <w:rFonts w:ascii="Times New Roman" w:hAnsi="Times New Roman"/>
          <w:sz w:val="20"/>
          <w:u w:val="single"/>
        </w:rPr>
        <w:t>Section 2.03(c)</w:t>
      </w:r>
      <w:r>
        <w:rPr>
          <w:rFonts w:ascii="Times New Roman" w:hAnsi="Times New Roman"/>
          <w:sz w:val="20"/>
        </w:rPr>
        <w:t xml:space="preserve"> by the time specified in </w:t>
      </w:r>
      <w:r>
        <w:rPr>
          <w:rFonts w:ascii="Times New Roman" w:hAnsi="Times New Roman"/>
          <w:sz w:val="20"/>
          <w:u w:val="single"/>
        </w:rPr>
        <w:t>Section 2.03(c)(ii)</w:t>
      </w:r>
      <w:r>
        <w:rPr>
          <w:rFonts w:ascii="Times New Roman" w:hAnsi="Times New Roman"/>
          <w:sz w:val="20"/>
        </w:rPr>
        <w:t xml:space="preserve">,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L/C Issuer submitted to any Revolving Credit Lender (through the Administrative Agent) with respect to any amounts owing under this </w:t>
      </w:r>
      <w:r>
        <w:rPr>
          <w:rFonts w:ascii="Times New Roman" w:hAnsi="Times New Roman"/>
          <w:sz w:val="20"/>
          <w:u w:val="single"/>
        </w:rPr>
        <w:t>Section 2.03(c)(vi)</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any time after the L/C Issuer has made a payment under any Letter of Credit and has received from any Revolving Credit Lender such Lenders L/C Advance in respect of such payment in accordance with </w:t>
      </w:r>
      <w:r>
        <w:rPr>
          <w:rFonts w:ascii="Times New Roman" w:hAnsi="Times New Roman"/>
          <w:sz w:val="20"/>
          <w:u w:val="single"/>
        </w:rPr>
        <w:t>Section 2.03(c)</w:t>
      </w:r>
      <w:r>
        <w:rPr>
          <w:rFonts w:ascii="Times New Roman" w:hAnsi="Times New Roman"/>
          <w:sz w:val="20"/>
        </w:rPr>
        <w:t xml:space="preserve">,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(appropriately adjusted, in the case of interest payments, to reflect the period of time during which such Lenders L/C Advance was outstanding) in the same funds as those received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(ii) If any payment received by the Administrative Agent for the account of the L/C Issuer pursuant to </w:t>
      </w:r>
      <w:r>
        <w:rPr>
          <w:rFonts w:ascii="Times New Roman" w:hAnsi="Times New Roman"/>
          <w:sz w:val="20"/>
          <w:u w:val="single"/>
        </w:rPr>
        <w:t>Section 2.03(c)(i)</w:t>
      </w:r>
      <w:r>
        <w:rPr>
          <w:rFonts w:ascii="Times New Roman" w:hAnsi="Times New Roman"/>
          <w:sz w:val="20"/>
        </w:rPr>
        <w:t xml:space="preserve"> is required to be returned under any of the circumstances described in </w:t>
      </w:r>
      <w:r>
        <w:rPr>
          <w:rFonts w:ascii="Times New Roman" w:hAnsi="Times New Roman"/>
          <w:sz w:val="20"/>
          <w:u w:val="single"/>
        </w:rPr>
        <w:t>Section 10.05</w:t>
      </w:r>
      <w:r>
        <w:rPr>
          <w:rFonts w:ascii="Times New Roman" w:hAnsi="Times New Roman"/>
          <w:sz w:val="20"/>
        </w:rPr>
        <w:t xml:space="preserve"> (including pursuant to any settlement entered into by the L/C Issuer in its discretion), each Revolving Credit Lender shall pay to the Administrative Agent for the account of the L/C Issuer its Applicable Revolving Credit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Obligations Absolute</w:t>
      </w:r>
      <w:r>
        <w:rPr>
          <w:rFonts w:ascii="Times New Roman" w:hAnsi="Times New Roman"/>
          <w:sz w:val="20"/>
        </w:rPr>
        <w:t xml:space="preserve">.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lack of validity or enforceability of such Letter of Credit, this Agreement, or any other Loan Document or any other agreement or instrument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(ii) the existence of any claim, counterclaim, setoff, defense or other right that the Borrower or any Restricted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w:t>
      </w:r>
    </w:p>
    <w:p>
      <w:pPr>
        <w:pStyle w:val="TextBody"/>
        <w:bidi w:val="0"/>
        <w:spacing w:before="120" w:after="0"/>
        <w:jc w:val="left"/>
        <w:rPr>
          <w:rFonts w:ascii="Times New Roman" w:hAnsi="Times New Roman"/>
          <w:sz w:val="20"/>
        </w:rPr>
      </w:pPr>
      <w:r>
        <w:rPr>
          <w:rFonts w:ascii="Times New Roman" w:hAnsi="Times New Roman"/>
          <w:sz w:val="20"/>
        </w:rPr>
        <w:t xml:space="preserve">(iv) waiver by the L/C Issuer of any requirement that exists for the L/C Issuers protection and not the protection of the Borrower or any waiver by the L/C Issuer which does not in fact materially prejudice the Borrower; </w:t>
      </w:r>
    </w:p>
    <w:p>
      <w:pPr>
        <w:pStyle w:val="TextBody"/>
        <w:bidi w:val="0"/>
        <w:spacing w:before="120" w:after="0"/>
        <w:jc w:val="left"/>
        <w:rPr>
          <w:rFonts w:ascii="Times New Roman" w:hAnsi="Times New Roman"/>
          <w:sz w:val="20"/>
        </w:rPr>
      </w:pPr>
      <w:r>
        <w:rPr>
          <w:rFonts w:ascii="Times New Roman" w:hAnsi="Times New Roman"/>
          <w:sz w:val="20"/>
        </w:rPr>
        <w:t xml:space="preserve">(v) honor of a demand for payment presented electronically even if such Letter of Credit requires that demand be in the form of a draft; </w:t>
      </w:r>
    </w:p>
    <w:p>
      <w:pPr>
        <w:pStyle w:val="TextBody"/>
        <w:bidi w:val="0"/>
        <w:spacing w:before="120" w:after="0"/>
        <w:jc w:val="left"/>
        <w:rPr>
          <w:rFonts w:ascii="Times New Roman" w:hAnsi="Times New Roman"/>
          <w:sz w:val="20"/>
        </w:rPr>
      </w:pPr>
      <w:r>
        <w:rPr>
          <w:rFonts w:ascii="Times New Roman" w:hAnsi="Times New Roman"/>
          <w:sz w:val="20"/>
        </w:rPr>
        <w:t xml:space="preserve">(vi) 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any payment made in good faith by the L/C Issuer under such Letter of Credit against presentation of a draft or certificate that does not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(viii) any exchange, release or non-perfection of any collateral, or any release or amendment or waiver of or consent to the departure from any Guarantee, for all or any of the Obligations of the Borrower in respect of any Letter of Credit; or </w:t>
      </w:r>
    </w:p>
    <w:p>
      <w:pPr>
        <w:pStyle w:val="TextBody"/>
        <w:bidi w:val="0"/>
        <w:spacing w:before="120" w:after="0"/>
        <w:jc w:val="left"/>
        <w:rPr>
          <w:rFonts w:ascii="Times New Roman" w:hAnsi="Times New Roman"/>
          <w:sz w:val="20"/>
        </w:rPr>
      </w:pPr>
      <w:r>
        <w:rPr>
          <w:rFonts w:ascii="Times New Roman" w:hAnsi="Times New Roman"/>
          <w:sz w:val="20"/>
        </w:rPr>
        <w:t xml:space="preserve">(ix) any other circumstance or happening whatsoever, whether or not similar to any of the foregoing, including any other circumstance that might otherwise constitute a defense available to, or a discharge of, the Borrower or any Restricted Subsidiary. </w:t>
      </w:r>
    </w:p>
    <w:p>
      <w:pPr>
        <w:pStyle w:val="TextBody"/>
        <w:bidi w:val="0"/>
        <w:spacing w:before="240" w:after="0"/>
        <w:jc w:val="left"/>
        <w:rPr>
          <w:rFonts w:ascii="Times New Roman" w:hAnsi="Times New Roman"/>
          <w:sz w:val="20"/>
        </w:rPr>
      </w:pPr>
      <w:r>
        <w:rPr>
          <w:rFonts w:ascii="Times New Roman" w:hAnsi="Times New Roman"/>
          <w:sz w:val="20"/>
        </w:rPr>
        <w:t xml:space="preserve">The Borrower shall promptly examine a copy of each Letter of Credit and each amendment thereto that is delivered to it, and, in the event of any claim of noncompliance with the Borrowers instructions or other irregularity, the Borrower will promptly notify the L/C Issuer. The Borrower shall be conclusively deemed to have waived any such claim against the L/C Issuer and its correspondents unless such notice is given as aforesaid.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Role of L/C Issuer</w:t>
      </w:r>
      <w:r>
        <w:rPr>
          <w:rFonts w:ascii="Times New Roman" w:hAnsi="Times New Roman"/>
          <w:sz w:val="20"/>
        </w:rPr>
        <w:t xml:space="preserve">. Each Lender and the Borrower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Revolving Credit Lenders or the Required Revolving Lenders, as applicable, (ii) any action taken or omitted in the absence of gross negligence or willful misconduct as finally determined by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assumption is not intended to, and shall not, preclude the Borrower from pursuing such rights and remedies as it may have against the beneficiary or transferee at law or under any other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None of the L/C Issuer, the Administrative Agent, any of their respective Related Parties nor any correspondent, participant or assignee of the L/C Issuer, shall be liable or responsible for any of the matters described in clauses (i) through (vi) of </w:t>
      </w:r>
      <w:r>
        <w:rPr>
          <w:rFonts w:ascii="Times New Roman" w:hAnsi="Times New Roman"/>
          <w:sz w:val="20"/>
          <w:u w:val="single"/>
        </w:rPr>
        <w:t>Section 2.03(e)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anything in such clauses to the contrary notwithstanding, the Borrower may have a claim against the L/C Issuer, and the L/C Issuer may be liable to the Borrower, to the extent, but only to the extent, of any direct, as opposed to special, indirect, punitive, consequential or exemplary, damages suffered by the Borrower which the Borrower proves were caused by the L/C Issuers willful misconduct or gross negligence as finally determined by a court of competent jurisdiction.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Applicability of ISP</w:t>
      </w:r>
      <w:r>
        <w:rPr>
          <w:rFonts w:ascii="Times New Roman" w:hAnsi="Times New Roman"/>
          <w:sz w:val="20"/>
        </w:rPr>
        <w:t xml:space="preserve">. Unless otherwise expressly agreed by the L/C Issuer and the Borrower when a Letter of Credit is issued, the rules of the ISP shall be stated therein to apply to each standby 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Letter of Credit Fees</w:t>
      </w:r>
      <w:r>
        <w:rPr>
          <w:rFonts w:ascii="Times New Roman" w:hAnsi="Times New Roman"/>
          <w:sz w:val="20"/>
        </w:rPr>
        <w:t>. The Borrower shall pay to the Administrative Agent for the account of each Revolving Credit Lender in accordance with its Applicable Revolving Credit Percentage a Letter of Credit fee (the </w:t>
      </w:r>
      <w:r>
        <w:rPr>
          <w:rFonts w:ascii="Times New Roman" w:hAnsi="Times New Roman"/>
          <w:sz w:val="20"/>
          <w:u w:val="single"/>
        </w:rPr>
        <w:t>Letter of Credit Fee</w:t>
      </w:r>
      <w:r>
        <w:rPr>
          <w:rFonts w:ascii="Times New Roman" w:hAnsi="Times New Roman"/>
          <w:sz w:val="20"/>
        </w:rPr>
        <w:t xml:space="preserve">) for each Letter of Credit equal to the Applicable Rate times either (i) so long as no Event of Default has occurred and is continuing, the excess of the daily amount available to be drawn under such Letter of Credit over the amount of any Cash Collateral provided by such Borrower with respect to such Letter of Credit as a result of a Revolving Credit Lender becoming a Defaulting Lender or (ii) otherwise, the daily amount available to be drawn under such Letter of Credit (irrespective of any Cash Collateral provided with respect thereto);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any Letter of Credit Fees otherwise payable for the account of a Defaulting Lender with respect to any Letter of Credit as to which such Defaulting Lender has not provided Cash Collateral satisfactory to the L/C Issuer pursuant to this </w:t>
      </w:r>
      <w:r>
        <w:rPr>
          <w:rFonts w:ascii="Times New Roman" w:hAnsi="Times New Roman"/>
          <w:sz w:val="20"/>
          <w:u w:val="single"/>
        </w:rPr>
        <w:t>Section 2.03</w:t>
      </w:r>
      <w:r>
        <w:rPr>
          <w:rFonts w:ascii="Times New Roman" w:hAnsi="Times New Roman"/>
          <w:sz w:val="20"/>
        </w:rPr>
        <w:t xml:space="preserve"> shall be payable, to the maximum extent permitted by applicable Law, to the other Revolving Credit Lenders in accordance with the upward adjustments in their respective Applicable Revolving Credit Percentages allocable to such Letter of Credit pursuant to </w:t>
      </w:r>
      <w:r>
        <w:rPr>
          <w:rFonts w:ascii="Times New Roman" w:hAnsi="Times New Roman"/>
          <w:sz w:val="20"/>
          <w:u w:val="single"/>
        </w:rPr>
        <w:t>Section 2.15(a)(iv)</w:t>
      </w:r>
      <w:r>
        <w:rPr>
          <w:rFonts w:ascii="Times New Roman" w:hAnsi="Times New Roman"/>
          <w:sz w:val="20"/>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Such Letter of Credit Fees shall be (i) computed on a quarterly basis in arrears and (ii) due and payable on the last Business Day of each March, June, September and December, commencing with the first such date to occur after the issuance of such Letter of Credit, on the Letter of Credit Sublimit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Fronting Fee and Documentary and Processing Charges Payable to L/C Issuer</w:t>
      </w:r>
      <w:r>
        <w:rPr>
          <w:rFonts w:ascii="Times New Roman" w:hAnsi="Times New Roman"/>
          <w:sz w:val="20"/>
        </w:rPr>
        <w:t xml:space="preserve">. The Borrower shall pay directly to the L/C Issuer for its own account a fronting fee with respect to each Letter of Credit, at the rate per annum of 0.125%, computed on either (i) so long as no Event of Default has occurred and is continuing, the excess of the daily amount available to be drawn under such Letter of Credit over the amount of any Cash Collateral provided by such Borrower with respect to such Letter of Credit as a result of a Revolving Credit Lender becoming a Defaulting Lender or (ii) otherwise, the daily amount available to be drawn under such Letter of Credit (irrespective of any Cash Collateral provided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thereto), in each case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Sublimit Expiration Date and thereafter on demand. For purposes of computing the daily amount available to be drawn under any Letter of Credit, the amount of such Letter of Credit shall be determined in accordance with </w:t>
      </w:r>
      <w:r>
        <w:rPr>
          <w:rFonts w:ascii="Times New Roman" w:hAnsi="Times New Roman"/>
          <w:sz w:val="20"/>
          <w:u w:val="single"/>
        </w:rPr>
        <w:t>Section 1.06</w:t>
      </w:r>
      <w:r>
        <w:rPr>
          <w:rFonts w:ascii="Times New Roman" w:hAnsi="Times New Roman"/>
          <w:sz w:val="20"/>
        </w:rPr>
        <w:t xml:space="preserve">.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Conflict with Issuer Documents</w:t>
      </w:r>
      <w:r>
        <w:rPr>
          <w:rFonts w:ascii="Times New Roman" w:hAnsi="Times New Roman"/>
          <w:sz w:val="20"/>
        </w:rPr>
        <w:t xml:space="preserve">. In the event of any conflict between the terms hereof and the terms of any Issuer Document, the terms hereof shall control.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Letters of Credit Issued for Restricted Subsidiaries</w:t>
      </w:r>
      <w:r>
        <w:rPr>
          <w:rFonts w:ascii="Times New Roman" w:hAnsi="Times New Roman"/>
          <w:sz w:val="20"/>
        </w:rPr>
        <w:t xml:space="preserve">. Notwithstanding that a Letter of Credit issued or outstanding hereunder is in support of any obligations of, or is for the account of, or otherwise will benefit, a Restricted Subsidiary, the Borrower shall be obligated to reimburse the L/C Issuer hereunder for any and all drawings under such Letter of Credit. The Borrower hereby acknowledges that the issuance of Letters of Credit for the benefit of Restricted Subsidiaries inures to the account of the Borrower, and that the Borrowers business derives substantial benefits from the businesses of such Restricted Subsidiaries.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Reporting</w:t>
      </w:r>
      <w:r>
        <w:rPr>
          <w:rFonts w:ascii="Times New Roman" w:hAnsi="Times New Roman"/>
          <w:sz w:val="20"/>
        </w:rPr>
        <w:t xml:space="preserve">. Unless otherwise requested by the Administrative Agent, each L/C Issuer shall (i) provide to the Administrative Agent copies of any notice received from the Borrower pursuant to </w:t>
      </w:r>
      <w:r>
        <w:rPr>
          <w:rFonts w:ascii="Times New Roman" w:hAnsi="Times New Roman"/>
          <w:sz w:val="20"/>
          <w:u w:val="single"/>
        </w:rPr>
        <w:t>Section 2.03(b)</w:t>
      </w:r>
      <w:r>
        <w:rPr>
          <w:rFonts w:ascii="Times New Roman" w:hAnsi="Times New Roman"/>
          <w:sz w:val="20"/>
        </w:rPr>
        <w:t xml:space="preserve"> no later than the next Business Day after receipt thereof and (ii) report in writing to the Administrative Agent (A) on or prior to each Business Day on which such L/C Issuer expects to issue, amend or extend any Letter of Credit, the date of such issuance, amendment or extension, and the aggregate amount of the Letters of Credit to be issued, amended or extended by it and outstanding after giving effect to such issuance, amendment or extension occurred (and whether the amount thereof changed), and such L/C Issuer shall be permitted to issue, amend or extend such Letter of Credit if the Administrative Agent shall not have advised such L/C Issuer that such issuance, amendment or extension would not be in conformity with the requirements of this Agreement, (B) on each Business Day on which such L/C Issuer makes any L/C Advance, the date of such L/C Advance and the amount of such L/C Advance and (C) on any other Business Day, such other information with respect to the outstanding Letters of Credit issued by such L/C Issuer as the Administrative Agent shall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Resignation or Addition of an L/C Issuer</w:t>
      </w:r>
      <w:r>
        <w:rPr>
          <w:rFonts w:ascii="Times New Roman" w:hAnsi="Times New Roman"/>
          <w:sz w:val="20"/>
        </w:rPr>
        <w:t xml:space="preserve">. An L/C Issuer that is no longer a Revolving Credit Lender hereunder may resign as L/C Issuer at any time upon at least 30 days prior written notice to the Administrative Agent and the Borrower. One or more Revolving Credit Lenders, with such Revolving Credit Lenders consent, may be appointed as additional L/C Issuers in accordance with paragraph (n) below. The Administrative Agent shall notify the Revolving Credit Lenders of any such resignation of an L/C Issuer or any such appointment of an additional L/C Issuer. At the time any such resignation shall become effective, the Borrower shall pay all unpaid fees accrued for the account of the resigning L/C Issuer. From and after the effective date of any such resignation or addition, as applicable, (i) any successor or additional L/C Issuer shall have all the rights and obligations of an L/C Issuer under this Agreement with respect to Letters of Credit to be issued thereafter and (ii) references herein to the term L/C Issuer shall be deemed to refer to such successor or such addition or to any previous L/C Issuer, or to such successor or such additional L/C Issuer and all previous L/C Issuers, as the context shall require. After the resignation of an L/C Issuer hereunder, such L/C Issuer shall remain a party hereto and shall continue to have all the rights and obligations of an L/C Issuer under this Agreement with respect to Letters of Credit issued by it prior to such resignation or replacement, but shall not be required to issue additional Letters of Credit. If at any time there is more than one L/C Issuer hereunder, the Borrower may, in its discretion, select which L/C Issuer is to issue any particular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Additional L/C Issuers</w:t>
      </w:r>
      <w:r>
        <w:rPr>
          <w:rFonts w:ascii="Times New Roman" w:hAnsi="Times New Roman"/>
          <w:sz w:val="20"/>
        </w:rPr>
        <w:t xml:space="preserve">. A Revolving Credit Lender reasonably acceptable to the Borrower may become an additional L/C Issuer hereunder pursuant to a written agreement among the Borrower, the Administrative Agent and such Revolving Credit Lender. The Administrative Agent shall notify the Revolving Credit Lenders of any such additional L/C Issuer. Any Revolving Credit Lender designated as an issuing bank pursuant to this paragraph (n) shall be deemed (in addition to being a Revolving Credit Lender) to be an L/C Issuer with respect to Letters of Credit issued or to be issued by such Lender, and all references herein and in the other Loan Documents to the term L/C Issuer shall, with respect to such Letters of Credit, be deemed to refer to such Lender in its capacity as L/C Issuer, as the context shall require. </w:t>
      </w:r>
    </w:p>
    <w:p>
      <w:pPr>
        <w:pStyle w:val="TextBody"/>
        <w:bidi w:val="0"/>
        <w:spacing w:before="240" w:after="0"/>
        <w:jc w:val="left"/>
        <w:rPr>
          <w:rFonts w:ascii="Times New Roman" w:hAnsi="Times New Roman"/>
          <w:sz w:val="20"/>
        </w:rPr>
      </w:pPr>
      <w:r>
        <w:rPr>
          <w:rFonts w:ascii="Times New Roman" w:hAnsi="Times New Roman"/>
          <w:b/>
          <w:sz w:val="20"/>
        </w:rPr>
        <w:t>2.04 Swing Line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The Swing Line</w:t>
      </w:r>
      <w:r>
        <w:rPr>
          <w:rFonts w:ascii="Times New Roman" w:hAnsi="Times New Roman"/>
          <w:sz w:val="20"/>
        </w:rPr>
        <w:t xml:space="preserve">. Subject to the terms and conditions set forth herein, each Swing Line Lender agrees, in reliance upon the agreements of the other Lenders set forth in this </w:t>
      </w:r>
      <w:r>
        <w:rPr>
          <w:rFonts w:ascii="Times New Roman" w:hAnsi="Times New Roman"/>
          <w:sz w:val="20"/>
          <w:u w:val="single"/>
        </w:rPr>
        <w:t>Section 2.04</w:t>
      </w:r>
      <w:r>
        <w:rPr>
          <w:rFonts w:ascii="Times New Roman" w:hAnsi="Times New Roman"/>
          <w:sz w:val="20"/>
        </w:rPr>
        <w:t>, to make loans (each such loan, a </w:t>
      </w:r>
      <w:r>
        <w:rPr>
          <w:rFonts w:ascii="Times New Roman" w:hAnsi="Times New Roman"/>
          <w:sz w:val="20"/>
          <w:u w:val="single"/>
        </w:rPr>
        <w:t>Swing Line Loan</w:t>
      </w:r>
      <w:r>
        <w:rPr>
          <w:rFonts w:ascii="Times New Roman" w:hAnsi="Times New Roman"/>
          <w:sz w:val="20"/>
        </w:rPr>
        <w:t xml:space="preserve">) to the Borrower from time to time on any Business Day during the Availability Period in an aggregate amount not to exceed at any time outstanding the amount of its Swing Line Commitment, notwithstanding the fact that such Swing Line Loans, when aggregated with the Applicable Revolving Credit Percentage of the Outstanding Amount of Revolving Credit Loans and L/C Obligations of any Lender acting as Swing Line Lender, may exceed the amount of such Lenders Revolving Credit Commitment;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giving effect to any Swing Line Loan, (i) the aggregate principal amount of all Swing Line Loans outstanding shall not exceed the Swing Line Sublimit, (ii) the Total Revolving Credit Outstandings shall not exceed the Revolving Credit Facility at such time, and (iii) except as provided above with respect to any Swing Line Lender, the aggregate Outstanding Amount of the Revolving Credit Loans of any Revolving Credit Lender at such time, plus such Revolving Credit Lenders Applicable Revolving Credit Percentage of the Outstanding Amount of all L/C Obligations at such time, </w:t>
      </w:r>
      <w:r>
        <w:rPr>
          <w:rFonts w:ascii="Times New Roman" w:hAnsi="Times New Roman"/>
          <w:sz w:val="20"/>
          <w:u w:val="single"/>
        </w:rPr>
        <w:t>plus</w:t>
      </w:r>
      <w:r>
        <w:rPr>
          <w:rFonts w:ascii="Times New Roman" w:hAnsi="Times New Roman"/>
          <w:sz w:val="20"/>
        </w:rPr>
        <w:t xml:space="preserve"> such Revolving Credit Lenders Applicable Revolving Credit Percentage of the Outstanding Amount of all Swing Line Loans at such time shall not exceed such Lenders Revolving Credit Commitment,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Times New Roman" w:hAnsi="Times New Roman"/>
          <w:sz w:val="20"/>
          <w:u w:val="single"/>
        </w:rPr>
        <w:t>Section 2.04</w:t>
      </w:r>
      <w:r>
        <w:rPr>
          <w:rFonts w:ascii="Times New Roman" w:hAnsi="Times New Roman"/>
          <w:sz w:val="20"/>
        </w:rPr>
        <w:t xml:space="preserve">, prepay under </w:t>
      </w:r>
      <w:r>
        <w:rPr>
          <w:rFonts w:ascii="Times New Roman" w:hAnsi="Times New Roman"/>
          <w:sz w:val="20"/>
          <w:u w:val="single"/>
        </w:rPr>
        <w:t>Section 2.05</w:t>
      </w:r>
      <w:r>
        <w:rPr>
          <w:rFonts w:ascii="Times New Roman" w:hAnsi="Times New Roman"/>
          <w:sz w:val="20"/>
        </w:rPr>
        <w:t xml:space="preserve">, and reborrow under this </w:t>
      </w:r>
      <w:r>
        <w:rPr>
          <w:rFonts w:ascii="Times New Roman" w:hAnsi="Times New Roman"/>
          <w:sz w:val="20"/>
          <w:u w:val="single"/>
        </w:rPr>
        <w:t>Section 2.04</w:t>
      </w:r>
      <w:r>
        <w:rPr>
          <w:rFonts w:ascii="Times New Roman" w:hAnsi="Times New Roman"/>
          <w:sz w:val="20"/>
        </w:rPr>
        <w:t xml:space="preserve">. Each Swing Line Loan shall be either a Base Rate Loan or a SOFR Daily Floating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Times New Roman" w:hAnsi="Times New Roman"/>
          <w:sz w:val="20"/>
          <w:u w:val="single"/>
        </w:rPr>
        <w:t>times</w:t>
      </w:r>
      <w:r>
        <w:rPr>
          <w:rFonts w:ascii="Times New Roman" w:hAnsi="Times New Roman"/>
          <w:sz w:val="20"/>
        </w:rPr>
        <w:t xml:space="preserve"> the amount of such Swing Line Loan.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Borrowing Procedures</w:t>
      </w:r>
      <w:r>
        <w:rPr>
          <w:rFonts w:ascii="Times New Roman" w:hAnsi="Times New Roman"/>
          <w:sz w:val="20"/>
        </w:rPr>
        <w:t xml:space="preserve">. Each Swing Line Borrowing shall be made upon the Borrowers irrevocable notice to the Swing Line Lender and the Administrative Agent, which may be given by (a) telephone or (b) by a Swing Line Loan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or a whole multiple of $100,000 in excess thereof, (ii) the requested borrowing date, which shall be a Business Day and (iii) whether such Swing Line Loan will bear interest at the Base Rate or the SOFR Daily Floating Rate. Promptly after receipt by the Swing Line Lender of any telephonic Swing Line Loan Notice, the Swing Line Lender will confirm with the Administrative Agent (by telephone or in writing) that the Administrative Agent has also received such Swing Line Loan Notice and, if not,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Times New Roman" w:hAnsi="Times New Roman"/>
          <w:sz w:val="20"/>
          <w:u w:val="single"/>
        </w:rPr>
        <w:t>Section 2.04(a)</w:t>
      </w:r>
      <w:r>
        <w:rPr>
          <w:rFonts w:ascii="Times New Roman" w:hAnsi="Times New Roman"/>
          <w:sz w:val="20"/>
        </w:rPr>
        <w:t xml:space="preserve">, or (B) that one or more of the applicable conditions specified in </w:t>
      </w:r>
      <w:r>
        <w:rPr>
          <w:rFonts w:ascii="Times New Roman" w:hAnsi="Times New Roman"/>
          <w:sz w:val="20"/>
          <w:u w:val="single"/>
        </w:rPr>
        <w:t>ARTICLE IV</w:t>
      </w:r>
      <w:r>
        <w:rPr>
          <w:rFonts w:ascii="Times New Roman" w:hAnsi="Times New Roman"/>
          <w:sz w:val="20"/>
        </w:rPr>
        <w:t xml:space="preserve"> (other than matters previously waived) is not then satisfied, then, subject to the terms and conditions hereof, the Swing Line Lender will, not later than 3:00 p.m. on the borrowing date specified in such Swing Line Loan Notice, make the amount of its Swing Line Loan available to the Borrower at its office by crediting the account of the Borrower designated on the books of the Swing Line Lender or by wire transfer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Refinancing of Swing Line Loans</w:t>
      </w:r>
      <w:r>
        <w:rPr>
          <w:rFonts w:ascii="Times New Roman" w:hAnsi="Times New Roman"/>
          <w:sz w:val="20"/>
        </w:rPr>
        <w:t xml:space="preserve">. (i) The Swing Line Lender at any time in its sole discretion may request, on behalf of the Borrower (which hereby irrevocably authorizes the Swing Line Lender to so request on its behalf), that each Revolving Credit Lender make a SOFR Daily Floating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hAnsi="Times New Roman"/>
          <w:sz w:val="20"/>
          <w:u w:val="single"/>
        </w:rPr>
        <w:t>Section 2.02</w:t>
      </w:r>
      <w:r>
        <w:rPr>
          <w:rFonts w:ascii="Times New Roman" w:hAnsi="Times New Roman"/>
          <w:sz w:val="20"/>
        </w:rPr>
        <w:t xml:space="preserve">, without regard to the minimum and multiples specified therein for the principal amount of SOFR Daily Floating Rate Loans, but subject to the unutilized portion of the Revolving Credit Facility and the conditions set forth in </w:t>
      </w:r>
      <w:r>
        <w:rPr>
          <w:rFonts w:ascii="Times New Roman" w:hAnsi="Times New Roman"/>
          <w:sz w:val="20"/>
          <w:u w:val="single"/>
        </w:rPr>
        <w:t>Section 4.02</w:t>
      </w:r>
      <w:r>
        <w:rPr>
          <w:rFonts w:ascii="Times New Roman" w:hAnsi="Times New Roman"/>
          <w:sz w:val="20"/>
        </w:rPr>
        <w:t xml:space="preserve">. The Swing Line Lender shall furnish the Borrower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Loan Notice, whereupon, subject to </w:t>
      </w:r>
      <w:r>
        <w:rPr>
          <w:rFonts w:ascii="Times New Roman" w:hAnsi="Times New Roman"/>
          <w:sz w:val="20"/>
          <w:u w:val="single"/>
        </w:rPr>
        <w:t>Section 2.04(c)(ii)</w:t>
      </w:r>
      <w:r>
        <w:rPr>
          <w:rFonts w:ascii="Times New Roman" w:hAnsi="Times New Roman"/>
          <w:sz w:val="20"/>
        </w:rPr>
        <w:t xml:space="preserve">, each Revolving Credit Lender that so makes funds available shall be deemed to have made a SOFR Daily Floating Rate Loan to the Borrower in such amount. The Administrative Agent shall remit the funds so received to the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(ii) If for any reason any Swing Line Loan cannot be refinanced by such a Revolving Credit Borrowing in accordance with </w:t>
      </w:r>
      <w:r>
        <w:rPr>
          <w:rFonts w:ascii="Times New Roman" w:hAnsi="Times New Roman"/>
          <w:sz w:val="20"/>
          <w:u w:val="single"/>
        </w:rPr>
        <w:t>Section 2.04(c)(i)</w:t>
      </w:r>
      <w:r>
        <w:rPr>
          <w:rFonts w:ascii="Times New Roman" w:hAnsi="Times New Roman"/>
          <w:sz w:val="20"/>
        </w:rPr>
        <w:t xml:space="preserve">, the request for SOFR Daily Floating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hAnsi="Times New Roman"/>
          <w:sz w:val="20"/>
          <w:u w:val="single"/>
        </w:rPr>
        <w:t>Section 2.04(c)(i)</w:t>
      </w:r>
      <w:r>
        <w:rPr>
          <w:rFonts w:ascii="Times New Roman" w:hAnsi="Times New Roman"/>
          <w:sz w:val="20"/>
        </w:rPr>
        <w:t xml:space="preserve"> shall be deemed payment in respect of such participation. </w:t>
      </w:r>
    </w:p>
    <w:p>
      <w:pPr>
        <w:pStyle w:val="TextBody"/>
        <w:bidi w:val="0"/>
        <w:spacing w:before="240" w:after="0"/>
        <w:jc w:val="left"/>
        <w:rPr>
          <w:rFonts w:ascii="Times New Roman" w:hAnsi="Times New Roman"/>
          <w:sz w:val="20"/>
        </w:rPr>
      </w:pPr>
      <w:r>
        <w:rPr>
          <w:rFonts w:ascii="Times New Roman" w:hAnsi="Times New Roman"/>
          <w:sz w:val="20"/>
        </w:rPr>
        <w:t xml:space="preserve">(iii) If any Revolving Credit Lender fails to make available to the Administrative Agent for the account of the Swing Line Lender any amount required to be paid by such Lender pursuant to the foregoing provisions of this </w:t>
      </w:r>
      <w:r>
        <w:rPr>
          <w:rFonts w:ascii="Times New Roman" w:hAnsi="Times New Roman"/>
          <w:sz w:val="20"/>
          <w:u w:val="single"/>
        </w:rPr>
        <w:t>Section 2.04(c)</w:t>
      </w:r>
      <w:r>
        <w:rPr>
          <w:rFonts w:ascii="Times New Roman" w:hAnsi="Times New Roman"/>
          <w:sz w:val="20"/>
        </w:rPr>
        <w:t xml:space="preserve"> by the time specified in </w:t>
      </w:r>
      <w:r>
        <w:rPr>
          <w:rFonts w:ascii="Times New Roman" w:hAnsi="Times New Roman"/>
          <w:sz w:val="20"/>
          <w:u w:val="single"/>
        </w:rPr>
        <w:t>Section 2.04(c)(i)</w:t>
      </w:r>
      <w:r>
        <w:rPr>
          <w:rFonts w:ascii="Times New Roman" w:hAnsi="Times New Roman"/>
          <w:sz w:val="20"/>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hAnsi="Times New Roman"/>
          <w:sz w:val="20"/>
          <w:u w:val="single"/>
        </w:rPr>
        <w:t>Section 2.04(c)(iii)</w:t>
      </w:r>
      <w:r>
        <w:rPr>
          <w:rFonts w:ascii="Times New Roman" w:hAnsi="Times New Roman"/>
          <w:sz w:val="20"/>
        </w:rPr>
        <w:t xml:space="preserve"> shall be conclusive absent manifest error.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Each Revolving Credit Lenders obligation to make Revolving Credit Loans or to purchase and fund risk participations in Swing Line Loans pursuant to this </w:t>
      </w:r>
      <w:r>
        <w:rPr>
          <w:rFonts w:ascii="Times New Roman" w:hAnsi="Times New Roman"/>
          <w:sz w:val="20"/>
          <w:u w:val="single"/>
        </w:rPr>
        <w:t>Section 2.04(c)</w:t>
      </w:r>
      <w:r>
        <w:rPr>
          <w:rFonts w:ascii="Times New Roman" w:hAnsi="Times New Roman"/>
          <w:sz w:val="20"/>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provided, however, that each Revolving Credit Lenders obligation to make Revolving Credit Loans pursuant to this </w:t>
      </w:r>
      <w:r>
        <w:rPr>
          <w:rFonts w:ascii="Times New Roman" w:hAnsi="Times New Roman"/>
          <w:sz w:val="20"/>
          <w:u w:val="single"/>
        </w:rPr>
        <w:t>Section 2.04(c)</w:t>
      </w:r>
      <w:r>
        <w:rPr>
          <w:rFonts w:ascii="Times New Roman" w:hAnsi="Times New Roman"/>
          <w:sz w:val="20"/>
        </w:rPr>
        <w:t xml:space="preserve"> is subject to the amount of the unutilized portion of the Revolving Credit Facility and the conditions set forth in </w:t>
      </w:r>
      <w:r>
        <w:rPr>
          <w:rFonts w:ascii="Times New Roman" w:hAnsi="Times New Roman"/>
          <w:sz w:val="20"/>
          <w:u w:val="single"/>
        </w:rPr>
        <w:t>Section 4.02</w:t>
      </w:r>
      <w:r>
        <w:rPr>
          <w:rFonts w:ascii="Times New Roman" w:hAnsi="Times New Roman"/>
          <w:sz w:val="20"/>
        </w:rPr>
        <w:t xml:space="preserve">. No such funding of risk participations shall relieve or otherwise impair the obligation of the Borrower to repay Swing Line Loans, together with interest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Repayment of Participations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of such payment (appropriately adjusted, in the case of interest payments, to reflect the period of time during which such Lenders risk participation was funded) in the same funds as those received by the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(ii) If any payment received by the Swing Line Lender in respect of principal or interest on any Swing Line Loan is required to be returned by the Swing Line Lender under any of the circumstances described in </w:t>
      </w:r>
      <w:r>
        <w:rPr>
          <w:rFonts w:ascii="Times New Roman" w:hAnsi="Times New Roman"/>
          <w:sz w:val="20"/>
          <w:u w:val="single"/>
        </w:rPr>
        <w:t>Section 10.05</w:t>
      </w:r>
      <w:r>
        <w:rPr>
          <w:rFonts w:ascii="Times New Roman" w:hAnsi="Times New Roman"/>
          <w:sz w:val="20"/>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Interest for Account of Swing Line Lender</w:t>
      </w:r>
      <w:r>
        <w:rPr>
          <w:rFonts w:ascii="Times New Roman" w:hAnsi="Times New Roman"/>
          <w:sz w:val="20"/>
        </w:rPr>
        <w:t xml:space="preserve">. The Swing Line Lender shall be responsible for invoicing the Borrower for interest on the Swing Line Loans. Until each Revolving Credit Lender funds its SOFR Daily Floating Rate Loan or risk participation pursuant to this </w:t>
      </w:r>
      <w:r>
        <w:rPr>
          <w:rFonts w:ascii="Times New Roman" w:hAnsi="Times New Roman"/>
          <w:sz w:val="20"/>
          <w:u w:val="single"/>
        </w:rPr>
        <w:t>Section 2.04</w:t>
      </w:r>
      <w:r>
        <w:rPr>
          <w:rFonts w:ascii="Times New Roman" w:hAnsi="Times New Roman"/>
          <w:sz w:val="20"/>
        </w:rPr>
        <w:t xml:space="preserve"> to refinance such Revolving Credit Lenders Applicable Revolving Credit Percentage of any Swing Line Loan, interest in respect of such Applicable Revolving Credit Percentage shall be solely for the account of the Swing Line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Payments Directly to Swing Line Lender</w:t>
      </w:r>
      <w:r>
        <w:rPr>
          <w:rFonts w:ascii="Times New Roman" w:hAnsi="Times New Roman"/>
          <w:sz w:val="20"/>
        </w:rPr>
        <w:t xml:space="preserve">. The Borrower shall make all payments of principal and interest in respect of the Swing Line Loans directly to the Swing Line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2.05 Prepayments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(i) Subject to the last sentence of this </w:t>
      </w:r>
      <w:r>
        <w:rPr>
          <w:rFonts w:ascii="Times New Roman" w:hAnsi="Times New Roman"/>
          <w:sz w:val="20"/>
          <w:u w:val="single"/>
        </w:rPr>
        <w:t>Section 2.05(a)(i)</w:t>
      </w:r>
      <w:r>
        <w:rPr>
          <w:rFonts w:ascii="Times New Roman" w:hAnsi="Times New Roman"/>
          <w:sz w:val="20"/>
        </w:rPr>
        <w:t xml:space="preserve">, the Borrower may upon notice to the Administrative Agent, at any time or from time to time, voluntarily prepay Term Loans and Revolving Credit Loans in whole or in part without premium or penalty; </w:t>
      </w:r>
      <w:r>
        <w:rPr>
          <w:rFonts w:ascii="Times New Roman" w:hAnsi="Times New Roman"/>
          <w:sz w:val="20"/>
          <w:u w:val="single"/>
        </w:rPr>
        <w:t>provided</w:t>
      </w:r>
      <w:r>
        <w:rPr>
          <w:rFonts w:ascii="Times New Roman" w:hAnsi="Times New Roman"/>
          <w:sz w:val="20"/>
        </w:rPr>
        <w:t xml:space="preserve"> that (A) such notice must be received by the Administrative Agent not later than 11:00 a.m. (x) two Business Days prior to any date of prepayment of Term SOFR Loans and (y) on the date of prepayment of Base Rate Loans or SOFR Daily Floating Rate Loans, (B) any prepayment of Term SOFR Loans shall be in a principal amount of $1,000,000 or a whole multiple of $100,000 in excess thereof, and (C) any prepayment of Base Rate Loans or SOFR Daily Floating Rate Loans shall be in a principal amount of $500,000 or a whole multiple of $100,000 in excess thereof or, in each case, if less, the entire principal amount thereof then outstanding. Each such notice shall specify the Facility to be prepaid, the date and amount of such prepayment and the Type(s) of Loans to be prepaid and, if Term SOFR Loans are to be prepaid, the Interest Period(s) of such Loans. The Administrative Agent will promptly notify each Lender of its receipt of each such notice, and of such Lenders Applicable Percentage of such prepayment. If such notice is given by the Borrower, the Borrower shall irrevocably make such prepayment and the payment amount specified in such notice shall be due and payable on the date specified therein. Notwithstanding anything to the contrary contained herein, any notice of prepayment may state that it is conditioned upon the occurrence or non-occurrence of any event specified therein (including the effectiveness of other credit facilities), in which case such notice may be revoked by the Borrower (by written notice on or prior to the specified effective date) if such condition is not satisfied. Any prepayment of any Loan shall be accompanied by all accrued interest on the amount prepaid, together with any additional amounts required pursuant to </w:t>
      </w:r>
      <w:r>
        <w:rPr>
          <w:rFonts w:ascii="Times New Roman" w:hAnsi="Times New Roman"/>
          <w:sz w:val="20"/>
          <w:u w:val="single"/>
        </w:rPr>
        <w:t>Section 3.05</w:t>
      </w:r>
      <w:r>
        <w:rPr>
          <w:rFonts w:ascii="Times New Roman" w:hAnsi="Times New Roman"/>
          <w:sz w:val="20"/>
        </w:rPr>
        <w:t xml:space="preserve">. Voluntary prepayments of any Class of Term Loans permitted hereunder shall be applied to the remaining scheduled installments of principal thereof in a manner determined at the sole discretion of the Borrower and specified in the notice of prepayment, and, subject to the other limitations expressly set forth in this Agreement, the Borrower may elect to apply voluntary prepayments of Term Loans to one or more Class or Classes of Term Loans selected by the Borrower in its sole discretion. If the Borrower fails to timely specify its election then the prepayment shall be applied to each Class of Term Loans on a pro rata basis and within each Class shall be applied in direct order of maturity. Subject to </w:t>
      </w:r>
      <w:r>
        <w:rPr>
          <w:rFonts w:ascii="Times New Roman" w:hAnsi="Times New Roman"/>
          <w:sz w:val="20"/>
          <w:u w:val="single"/>
        </w:rPr>
        <w:t>Section 2.15</w:t>
      </w:r>
      <w:r>
        <w:rPr>
          <w:rFonts w:ascii="Times New Roman" w:hAnsi="Times New Roman"/>
          <w:sz w:val="20"/>
        </w:rPr>
        <w:t xml:space="preserve">, prepayments shall be applied to the Loans of the Lenders in accordance with their respective Applicable Percentages in respect of each of the relevant Facilities; </w:t>
      </w:r>
      <w:r>
        <w:rPr>
          <w:rFonts w:ascii="Times New Roman" w:hAnsi="Times New Roman"/>
          <w:sz w:val="20"/>
          <w:u w:val="single"/>
        </w:rPr>
        <w:t>provided</w:t>
      </w:r>
      <w:r>
        <w:rPr>
          <w:rFonts w:ascii="Times New Roman" w:hAnsi="Times New Roman"/>
          <w:sz w:val="20"/>
        </w:rPr>
        <w:t xml:space="preserve"> that, in each case, first to Base Rate Loans and SOFR Daily Floating Rate Loans and then to Term SOFR Loans specified in such notice in direct order of Interest Period maturities.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may upon notice to the Swing Line Lender (with a copy to the Administrative Agent), at any time or from time to time, voluntarily prepay Swing Line Loans in whole or in part without premium or penalty; provided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Borrower, the Borrower shall make such prepayment and the payment amount specified in such notice shall be due and payable on the date specified therein.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Dispositions.</w:t>
      </w:r>
      <w:r>
        <w:rPr>
          <w:rFonts w:ascii="Times New Roman" w:hAnsi="Times New Roman"/>
          <w:sz w:val="20"/>
        </w:rPr>
        <w:t xml:space="preserve"> If the Borrower or any of its Restricted Subsidiaries receives Net Cash Proceeds from any Disposition pursuant to </w:t>
      </w:r>
      <w:r>
        <w:rPr>
          <w:rFonts w:ascii="Times New Roman" w:hAnsi="Times New Roman"/>
          <w:sz w:val="20"/>
          <w:u w:val="single"/>
        </w:rPr>
        <w:t>Section 7.05(f)</w:t>
      </w:r>
      <w:r>
        <w:rPr>
          <w:rFonts w:ascii="Times New Roman" w:hAnsi="Times New Roman"/>
          <w:sz w:val="20"/>
        </w:rPr>
        <w:t xml:space="preserve"> or </w:t>
      </w:r>
      <w:r>
        <w:rPr>
          <w:rFonts w:ascii="Times New Roman" w:hAnsi="Times New Roman"/>
          <w:sz w:val="20"/>
          <w:u w:val="single"/>
        </w:rPr>
        <w:t>7.05(m)</w:t>
      </w:r>
      <w:r>
        <w:rPr>
          <w:rFonts w:ascii="Times New Roman" w:hAnsi="Times New Roman"/>
          <w:sz w:val="20"/>
        </w:rPr>
        <w:t xml:space="preserve"> or any Recovery Event which results in the realization by such Person of Net Cash Proceeds in excess of $75,000,000 per transaction or series of related transactions and $150,000,000 in the aggregate for all such Dispositions or Recovery Events in any fiscal year, the Borrower shall prepay an aggregate principal amount of Term Loans equal to the lesser of (A) 100% of such Net Cash Proceeds and (B) the aggregate outstanding amount of all Term Loans immediately upon receipt thereof by such Person (such prepayments to be applied as set forth in </w:t>
      </w:r>
      <w:r>
        <w:rPr>
          <w:rFonts w:ascii="Times New Roman" w:hAnsi="Times New Roman"/>
          <w:sz w:val="20"/>
          <w:u w:val="single"/>
        </w:rPr>
        <w:t>clause (iii)</w:t>
      </w:r>
      <w:r>
        <w:rPr>
          <w:rFonts w:ascii="Times New Roman" w:hAnsi="Times New Roman"/>
          <w:sz w:val="20"/>
        </w:rPr>
        <w:t xml:space="preserve">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(1) with respect to any Net Cash Proceeds realized under a Disposition or Recovery Event described in this </w:t>
      </w:r>
      <w:r>
        <w:rPr>
          <w:rFonts w:ascii="Times New Roman" w:hAnsi="Times New Roman"/>
          <w:sz w:val="20"/>
          <w:u w:val="single"/>
        </w:rPr>
        <w:t>Section 2.05(b)(i)</w:t>
      </w:r>
      <w:r>
        <w:rPr>
          <w:rFonts w:ascii="Times New Roman" w:hAnsi="Times New Roman"/>
          <w:sz w:val="20"/>
        </w:rPr>
        <w:t xml:space="preserve">, at the election of the Borrower, and so long as no Event of Default shall have occurred and be continuing, the Borrower or such Restricted Subsidiary may reinvest all or any portion of such Net Cash Proceeds in useful assets in the business so long as within twelve (12)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months after the receipt of such Net Cash Proceeds, such reinvestment shall have been consummated or a written commitment therefor shall have been signed (in either case, as reported in a notice provided by the Borrower in writing to the Administrative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the case of written commitment to invest such Net Cash Proceeds within twelve (12) months after the receipt of such Net Cash Proceeds, such reinvestment shall be consummated within eighteen (18) months after the receipt of such Net Cash Proceeds;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Net Cash Proceeds not subject to such written commitment or not so reinvested shall be promptly applied to the prepayment of the Loans as set forth in this </w:t>
      </w:r>
      <w:r>
        <w:rPr>
          <w:rFonts w:ascii="Times New Roman" w:hAnsi="Times New Roman"/>
          <w:sz w:val="20"/>
          <w:u w:val="single"/>
        </w:rPr>
        <w:t>Section 2.05(b)(i)</w:t>
      </w:r>
      <w:r>
        <w:rPr>
          <w:rFonts w:ascii="Times New Roman" w:hAnsi="Times New Roman"/>
          <w:sz w:val="20"/>
        </w:rPr>
        <w:t xml:space="preserve"> and (2) if at the time that any such prepayment under this </w:t>
      </w:r>
      <w:r>
        <w:rPr>
          <w:rFonts w:ascii="Times New Roman" w:hAnsi="Times New Roman"/>
          <w:sz w:val="20"/>
          <w:u w:val="single"/>
        </w:rPr>
        <w:t>Section 2.05(b)(i)</w:t>
      </w:r>
      <w:r>
        <w:rPr>
          <w:rFonts w:ascii="Times New Roman" w:hAnsi="Times New Roman"/>
          <w:sz w:val="20"/>
        </w:rPr>
        <w:t xml:space="preserve"> would be required, the Borrower or any of its Restricted Subsidiaries is required to offer to repurchase or prepay any Indebtedness that is secured by a Lien ranking pari passu with the Liens securing the Term Loans pursuant to the terms of the documentation governing such Indebtedness with the Net Cash Proceeds of such Disposition or Recovery Event (such Indebtedness required to be offered to be so repurchased or prepaid, </w:t>
      </w:r>
      <w:r>
        <w:rPr>
          <w:rFonts w:ascii="Times New Roman" w:hAnsi="Times New Roman"/>
          <w:sz w:val="20"/>
          <w:u w:val="single"/>
        </w:rPr>
        <w:t>Other Applicable Indebtedness</w:t>
      </w:r>
      <w:r>
        <w:rPr>
          <w:rFonts w:ascii="Times New Roman" w:hAnsi="Times New Roman"/>
          <w:sz w:val="20"/>
        </w:rPr>
        <w:t xml:space="preserve">), then the Borrower may apply such Net Cash Proceeds on a pro rata basis (determined on the basis of the aggregate outstanding principal amount of the Term Loans and Other Applicable Indebtedness at such time) to the prepayment of the Term Loans and to the repurchase or prepayment of Other Applicable Indebtedness, and the amount of prepayment of the Term Loans that would have otherwise been required pursuant to this </w:t>
      </w:r>
      <w:r>
        <w:rPr>
          <w:rFonts w:ascii="Times New Roman" w:hAnsi="Times New Roman"/>
          <w:sz w:val="20"/>
          <w:u w:val="single"/>
        </w:rPr>
        <w:t>Section 2.05(b)(i)</w:t>
      </w:r>
      <w:r>
        <w:rPr>
          <w:rFonts w:ascii="Times New Roman" w:hAnsi="Times New Roman"/>
          <w:sz w:val="20"/>
        </w:rPr>
        <w:t xml:space="preserve"> shall be reduced accordingly (</w:t>
      </w:r>
      <w:r>
        <w:rPr>
          <w:rFonts w:ascii="Times New Roman" w:hAnsi="Times New Roman"/>
          <w:sz w:val="20"/>
          <w:u w:val="single"/>
        </w:rPr>
        <w:t>provided</w:t>
      </w:r>
      <w:r>
        <w:rPr>
          <w:rFonts w:ascii="Times New Roman" w:hAnsi="Times New Roman"/>
          <w:sz w:val="20"/>
        </w:rPr>
        <w:t xml:space="preserve"> that (a) the portion of such Net Cash Proceeds allocated to the Other Applicable Indebtedness shall not exceed the amount of such Net Cash Proceeds required to be allocated to the Other Applicable Indebtedness pursuant to the terms thereof, and the remaining amount, if any, of such Net Cash Proceeds shall be allocated to the Term Loans in accordance with the terms hereof and (b) to the extent the holders of Other Applicable Indebtedness decline to have such indebtedness repurchased or prepaid, the declined amount shall promptly (and in any event within five (5) Business Days after the date of such rejection) be applied to prepay the Term Loans in accordance with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Prohibited Indebtedness</w:t>
      </w:r>
      <w:r>
        <w:rPr>
          <w:rFonts w:ascii="Times New Roman" w:hAnsi="Times New Roman"/>
          <w:sz w:val="20"/>
        </w:rPr>
        <w:t xml:space="preserve">. Upon the incurrence or issuance by the Borrower or any of its Restricted Subsidiaries of any Indebtedness (other than Indebtedness permitted to be incurred or issued pursuant to </w:t>
      </w:r>
      <w:r>
        <w:rPr>
          <w:rFonts w:ascii="Times New Roman" w:hAnsi="Times New Roman"/>
          <w:sz w:val="20"/>
          <w:u w:val="single"/>
        </w:rPr>
        <w:t>Section 7.03</w:t>
      </w:r>
      <w:r>
        <w:rPr>
          <w:rFonts w:ascii="Times New Roman" w:hAnsi="Times New Roman"/>
          <w:sz w:val="20"/>
        </w:rPr>
        <w:t xml:space="preserve"> and other than Indebtedness incurred or issued in respect of Refinancing Facilities pursuant to </w:t>
      </w:r>
      <w:r>
        <w:rPr>
          <w:rFonts w:ascii="Times New Roman" w:hAnsi="Times New Roman"/>
          <w:sz w:val="20"/>
          <w:u w:val="single"/>
        </w:rPr>
        <w:t>Section 2.17</w:t>
      </w:r>
      <w:r>
        <w:rPr>
          <w:rFonts w:ascii="Times New Roman" w:hAnsi="Times New Roman"/>
          <w:sz w:val="20"/>
        </w:rPr>
        <w:t xml:space="preserve">), the Borrower shall prepay an aggregate principal amount of Term Loans equal to the lessor of (A) 100% of all Net Cash Proceeds received therefrom immediately upon receipt thereof by the Borrower or such Restricted Subsidiary and (B) the aggregate outstanding amount of all Term Loans (such prepayments to be applied as set forth in </w:t>
      </w:r>
      <w:r>
        <w:rPr>
          <w:rFonts w:ascii="Times New Roman" w:hAnsi="Times New Roman"/>
          <w:sz w:val="20"/>
          <w:u w:val="single"/>
        </w:rPr>
        <w:t>clause (iii)</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Application of Term Loan Prepayments.</w:t>
      </w:r>
      <w:r>
        <w:rPr>
          <w:rFonts w:ascii="Times New Roman" w:hAnsi="Times New Roman"/>
          <w:sz w:val="20"/>
        </w:rPr>
        <w:t xml:space="preserve"> Each prepayment of Loans pursuant to the foregoing </w:t>
      </w:r>
      <w:r>
        <w:rPr>
          <w:rFonts w:ascii="Times New Roman" w:hAnsi="Times New Roman"/>
          <w:sz w:val="20"/>
          <w:u w:val="single"/>
        </w:rPr>
        <w:t>subclauses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2.05(b)</w:t>
      </w:r>
      <w:r>
        <w:rPr>
          <w:rFonts w:ascii="Times New Roman" w:hAnsi="Times New Roman"/>
          <w:sz w:val="20"/>
        </w:rPr>
        <w:t xml:space="preserve"> shall be applied to the remaining scheduled installments of principal thereof in direct order of maturity unless otherwise directed by the Borrower, and the Borrower may elect to apply such prepayments of Term Loans to one or more Class or Classes of Term Loans selected by the Borrower in its sole discretion (provided that such prepayments may not be directed to a later maturing Class without at least a pro rata repayment of any earlier maturing Classes). Subject to </w:t>
      </w:r>
      <w:r>
        <w:rPr>
          <w:rFonts w:ascii="Times New Roman" w:hAnsi="Times New Roman"/>
          <w:sz w:val="20"/>
          <w:u w:val="single"/>
        </w:rPr>
        <w:t>Section 2.15</w:t>
      </w:r>
      <w:r>
        <w:rPr>
          <w:rFonts w:ascii="Times New Roman" w:hAnsi="Times New Roman"/>
          <w:sz w:val="20"/>
        </w:rPr>
        <w:t xml:space="preserve">, such prepayments shall be paid to the Term Lenders in accordance with their respective Applicable Percentages in respect of the Term Facilities.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Excess Revolving Credit Outstandings</w:t>
      </w:r>
      <w:r>
        <w:rPr>
          <w:rFonts w:ascii="Times New Roman" w:hAnsi="Times New Roman"/>
          <w:sz w:val="20"/>
        </w:rPr>
        <w:t xml:space="preserve">. If for any reason the Total Revolving Credit Outstandings at any time exceed the Revolving Credit Facility at such time, the Borrower shall immediately prepay Revolving Credit Loans, Swing Line Loans and L/C Borrowings and/or Cash Collateralize the L/C Obligations in an aggregate amount equal to such excess;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be required to Cash Collateralize the L/C Obligations pursuant to this </w:t>
      </w:r>
      <w:r>
        <w:rPr>
          <w:rFonts w:ascii="Times New Roman" w:hAnsi="Times New Roman"/>
          <w:sz w:val="20"/>
          <w:u w:val="single"/>
        </w:rPr>
        <w:t>Section 2.05(b)(iv)</w:t>
      </w:r>
      <w:r>
        <w:rPr>
          <w:rFonts w:ascii="Times New Roman" w:hAnsi="Times New Roman"/>
          <w:sz w:val="20"/>
        </w:rPr>
        <w:t xml:space="preserve"> unless, after the prepayment of the Revolving Credit Loans and Swing Line Loans, the Total Revolving Credit Outstandings exceed the Revolving Credit Facility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Application of Revolving Credit Facility Prepayments.</w:t>
      </w:r>
      <w:r>
        <w:rPr>
          <w:rFonts w:ascii="Times New Roman" w:hAnsi="Times New Roman"/>
          <w:sz w:val="20"/>
        </w:rPr>
        <w:t xml:space="preserve"> Except as otherwise provided in </w:t>
      </w:r>
      <w:r>
        <w:rPr>
          <w:rFonts w:ascii="Times New Roman" w:hAnsi="Times New Roman"/>
          <w:sz w:val="20"/>
          <w:u w:val="single"/>
        </w:rPr>
        <w:t>Section 2.15</w:t>
      </w:r>
      <w:r>
        <w:rPr>
          <w:rFonts w:ascii="Times New Roman" w:hAnsi="Times New Roman"/>
          <w:sz w:val="20"/>
        </w:rPr>
        <w:t xml:space="preserve">, prepayments of the Revolving Credit Facility made pursuant to this </w:t>
      </w:r>
      <w:r>
        <w:rPr>
          <w:rFonts w:ascii="Times New Roman" w:hAnsi="Times New Roman"/>
          <w:sz w:val="20"/>
          <w:u w:val="single"/>
        </w:rPr>
        <w:t>Section 2.05(b)</w:t>
      </w:r>
      <w:r>
        <w:rPr>
          <w:rFonts w:ascii="Times New Roman" w:hAnsi="Times New Roman"/>
          <w:sz w:val="20"/>
        </w:rPr>
        <w:t xml:space="preserve">, </w:t>
      </w:r>
      <w:r>
        <w:rPr>
          <w:rFonts w:ascii="Times New Roman" w:hAnsi="Times New Roman"/>
          <w:sz w:val="20"/>
          <w:u w:val="single"/>
        </w:rPr>
        <w:t>first</w:t>
      </w:r>
      <w:r>
        <w:rPr>
          <w:rFonts w:ascii="Times New Roman" w:hAnsi="Times New Roman"/>
          <w:sz w:val="20"/>
        </w:rPr>
        <w:t xml:space="preserve">, shall be applied ratably to the L/C Borrowings and the Swing Line Loans, </w:t>
      </w:r>
      <w:r>
        <w:rPr>
          <w:rFonts w:ascii="Times New Roman" w:hAnsi="Times New Roman"/>
          <w:sz w:val="20"/>
          <w:u w:val="single"/>
        </w:rPr>
        <w:t>second</w:t>
      </w:r>
      <w:r>
        <w:rPr>
          <w:rFonts w:ascii="Times New Roman" w:hAnsi="Times New Roman"/>
          <w:sz w:val="20"/>
        </w:rPr>
        <w:t xml:space="preserve">, shall be applied ratably to the outstanding Revolving Credit Loans, and, </w:t>
      </w:r>
      <w:r>
        <w:rPr>
          <w:rFonts w:ascii="Times New Roman" w:hAnsi="Times New Roman"/>
          <w:sz w:val="20"/>
          <w:u w:val="single"/>
        </w:rPr>
        <w:t>third</w:t>
      </w:r>
      <w:r>
        <w:rPr>
          <w:rFonts w:ascii="Times New Roman" w:hAnsi="Times New Roman"/>
          <w:sz w:val="20"/>
        </w:rPr>
        <w:t xml:space="preserve">, shall be used to Cash Collateralize the remaining L/C Obligations.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L/C Issuer or the Revolving Credit Lenders,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w:t>
      </w:r>
      <w:r>
        <w:rPr>
          <w:rFonts w:ascii="Times New Roman" w:hAnsi="Times New Roman"/>
          <w:sz w:val="20"/>
          <w:u w:val="single"/>
        </w:rPr>
        <w:t>Section 2.05</w:t>
      </w:r>
      <w:r>
        <w:rPr>
          <w:rFonts w:ascii="Times New Roman" w:hAnsi="Times New Roman"/>
          <w:sz w:val="20"/>
        </w:rPr>
        <w:t>, (i) to the extent that any or all of the Net Cash Proceeds of any Disposition or Recovery Event by a Foreign Subsidiary (</w:t>
      </w:r>
      <w:r>
        <w:rPr>
          <w:rFonts w:ascii="Times New Roman" w:hAnsi="Times New Roman"/>
          <w:sz w:val="20"/>
          <w:u w:val="single"/>
        </w:rPr>
        <w:t>Foreign Disposition</w:t>
      </w:r>
      <w:r>
        <w:rPr>
          <w:rFonts w:ascii="Times New Roman" w:hAnsi="Times New Roman"/>
          <w:sz w:val="20"/>
        </w:rPr>
        <w:t xml:space="preserve">) are prohibited or delayed by applicable local law from being repatriated to the United States, the portion of such Net Cash Proceeds will not be required to be applied to repay Term Loans at the times provided in this </w:t>
      </w:r>
      <w:r>
        <w:rPr>
          <w:rFonts w:ascii="Times New Roman" w:hAnsi="Times New Roman"/>
          <w:sz w:val="20"/>
          <w:u w:val="single"/>
        </w:rPr>
        <w:t>Section 2.05</w:t>
      </w:r>
      <w:r>
        <w:rPr>
          <w:rFonts w:ascii="Times New Roman" w:hAnsi="Times New Roman"/>
          <w:sz w:val="20"/>
        </w:rPr>
        <w:t xml:space="preserve"> but may be retained by the applicable Foreign Subsidiary so long, but only so long, as the applicable local law will not permit repatriation to the United States (the Borrower hereby agreeing to cause the applicable Foreign Subsidiary to promptly take all actions reasonably required by the applicable local law to permit such repatriation), and once such repatriation of any of such affected Net Cash Proceeds would otherwise be required to be used to prepay the Term Loans pursuant to </w:t>
      </w:r>
      <w:r>
        <w:rPr>
          <w:rFonts w:ascii="Times New Roman" w:hAnsi="Times New Roman"/>
          <w:sz w:val="20"/>
          <w:u w:val="single"/>
        </w:rPr>
        <w:t>Section 2.05(b)(i)</w:t>
      </w:r>
      <w:r>
        <w:rPr>
          <w:rFonts w:ascii="Times New Roman" w:hAnsi="Times New Roman"/>
          <w:sz w:val="20"/>
        </w:rPr>
        <w:t xml:space="preserve"> is permitted under the applicable local law, such repatriation will be immediately effected and such repatriated Net Cash Proceeds will be promptly (and in any event not later than two Business Days after such repatriation) applied (net of additional taxes payable or reserved against as a result thereof) to the repayment of the Term Loans pursuant to this </w:t>
      </w:r>
      <w:r>
        <w:rPr>
          <w:rFonts w:ascii="Times New Roman" w:hAnsi="Times New Roman"/>
          <w:sz w:val="20"/>
          <w:u w:val="single"/>
        </w:rPr>
        <w:t>Section 2.05</w:t>
      </w:r>
      <w:r>
        <w:rPr>
          <w:rFonts w:ascii="Times New Roman" w:hAnsi="Times New Roman"/>
          <w:sz w:val="20"/>
        </w:rPr>
        <w:t xml:space="preserve"> and (ii) to the extent that the Borrower has reasonably determined in good faith that repatriation of any of or all the Net Cash Proceeds of any Foreign Disposition would have material adverse Tax cost consequences to the Borrower, any direct or indirect owner of the Borrower or any of the Borrowers direct or indirect Subsidiaries with respect to such Net Cash Proceeds, such Net Cash Proceeds so affected may be retained by the applicable Foreign Subsidiary; </w:t>
      </w:r>
      <w:r>
        <w:rPr>
          <w:rFonts w:ascii="Times New Roman" w:hAnsi="Times New Roman"/>
          <w:i/>
          <w:sz w:val="20"/>
        </w:rPr>
        <w:t xml:space="preserve">provided </w:t>
      </w:r>
      <w:r>
        <w:rPr>
          <w:rFonts w:ascii="Times New Roman" w:hAnsi="Times New Roman"/>
          <w:sz w:val="20"/>
        </w:rPr>
        <w:t xml:space="preserve">that in the case of this </w:t>
      </w:r>
      <w:r>
        <w:rPr>
          <w:rFonts w:ascii="Times New Roman" w:hAnsi="Times New Roman"/>
          <w:sz w:val="20"/>
          <w:u w:val="single"/>
        </w:rPr>
        <w:t>clause (ii)</w:t>
      </w:r>
      <w:r>
        <w:rPr>
          <w:rFonts w:ascii="Times New Roman" w:hAnsi="Times New Roman"/>
          <w:sz w:val="20"/>
        </w:rPr>
        <w:t xml:space="preserve">, on or before the date on which any such Net Cash Proceeds so retained would otherwise have been required to be applied to reinvestments or prepayments pursuant to </w:t>
      </w:r>
      <w:r>
        <w:rPr>
          <w:rFonts w:ascii="Times New Roman" w:hAnsi="Times New Roman"/>
          <w:sz w:val="20"/>
          <w:u w:val="single"/>
        </w:rPr>
        <w:t>Section 2.05(i)</w:t>
      </w:r>
      <w:r>
        <w:rPr>
          <w:rFonts w:ascii="Times New Roman" w:hAnsi="Times New Roman"/>
          <w:sz w:val="20"/>
        </w:rPr>
        <w:t xml:space="preserve">, the Borrower applies an amount equal to such Net Cash Proceeds to such reinvestments or prepayments, as applicable, as if such Net Cash Proceeds had been received by the Borrower rather than such Foreign Subsidiary, less the amount of additional taxes that would have been payable or reserved against if such Net Cash Proceeds had been repatriated (or, if less, the Net Cash Proceeds that would be calculated if received by such Foreign Subsidiary). </w:t>
      </w:r>
    </w:p>
    <w:p>
      <w:pPr>
        <w:pStyle w:val="TextBody"/>
        <w:bidi w:val="0"/>
        <w:spacing w:before="240" w:after="0"/>
        <w:jc w:val="left"/>
        <w:rPr>
          <w:rFonts w:ascii="Times New Roman" w:hAnsi="Times New Roman"/>
          <w:sz w:val="20"/>
        </w:rPr>
      </w:pPr>
      <w:r>
        <w:rPr>
          <w:rFonts w:ascii="Times New Roman" w:hAnsi="Times New Roman"/>
          <w:b/>
          <w:sz w:val="20"/>
        </w:rPr>
        <w:t>2.06 Termination or Reduction of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Optional</w:t>
      </w:r>
      <w:r>
        <w:rPr>
          <w:rFonts w:ascii="Times New Roman" w:hAnsi="Times New Roman"/>
          <w:sz w:val="20"/>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in each case, in whole or in part, without premium or penalty and subject to any payments required under </w:t>
      </w:r>
      <w:r>
        <w:rPr>
          <w:rFonts w:ascii="Times New Roman" w:hAnsi="Times New Roman"/>
          <w:sz w:val="20"/>
          <w:u w:val="single"/>
        </w:rPr>
        <w:t>Section 3.05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any such notice shall be received by the Administrative Agent not later than 11:00 a.m. three Business Days prior to the date of termination or reduction, (ii) any such partial reduction shall be in an aggregate amount of $5,000,000 or any whole multiple of $1,000,000 in excess thereof and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Notwithstanding anything to the contrary contained herein, any notice of termination may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it is conditioned upon the occurrence or non-occurrence of any event specified therein (including the effectiveness of other credit facilities), in which case such notice may be revoked by the Borrower (by written notice on or prior to the specified effective date) if such condition is not satisfied. The Administrative Agent will promptly notify the Lenders of any termination or reduction of the Letter of Credit Sublimit, Swing Line Sublimit or the Revolving Credit Facility under this </w:t>
      </w:r>
      <w:r>
        <w:rPr>
          <w:rFonts w:ascii="Times New Roman" w:hAnsi="Times New Roman"/>
          <w:sz w:val="20"/>
          <w:u w:val="single"/>
        </w:rPr>
        <w:t>Section 2.06</w:t>
      </w:r>
      <w:r>
        <w:rPr>
          <w:rFonts w:ascii="Times New Roman" w:hAnsi="Times New Roman"/>
          <w:sz w:val="20"/>
        </w:rPr>
        <w:t xml:space="preserve">. Upon any reduction of the Revolving Credit Commitments, the Revolving Credit Commitment of each Revolving Credit Lender shall be reduced by such Lenders Applicable Revolving Credit Percentage of such reduction amount.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Mandatory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aggregate Term A Commitments shall be automatically and permanently reduced to zero immediately following the Term Borrowing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(ii) If after giving effect to any reduction or termination of Revolving Credit Commitments under this </w:t>
      </w:r>
      <w:r>
        <w:rPr>
          <w:rFonts w:ascii="Times New Roman" w:hAnsi="Times New Roman"/>
          <w:sz w:val="20"/>
          <w:u w:val="single"/>
        </w:rPr>
        <w:t>Section 2.06</w:t>
      </w:r>
      <w:r>
        <w:rPr>
          <w:rFonts w:ascii="Times New Roman" w:hAnsi="Times New Roman"/>
          <w:sz w:val="20"/>
        </w:rPr>
        <w:t xml:space="preserve">, the Letter of Credit Sublimit or the Swing Line Sublimit exceeds the Revolving Credit Facility at such time, the Letter of Credit Sublimit or the Swing Line Sublimit, as the case may be, shall be automatically reduced by the amount of such excess. </w:t>
      </w:r>
    </w:p>
    <w:p>
      <w:pPr>
        <w:pStyle w:val="TextBody"/>
        <w:bidi w:val="0"/>
        <w:spacing w:before="240" w:after="0"/>
        <w:jc w:val="left"/>
        <w:rPr>
          <w:rFonts w:ascii="Times New Roman" w:hAnsi="Times New Roman"/>
          <w:sz w:val="20"/>
        </w:rPr>
      </w:pPr>
      <w:r>
        <w:rPr>
          <w:rFonts w:ascii="Times New Roman" w:hAnsi="Times New Roman"/>
          <w:sz w:val="20"/>
        </w:rPr>
        <w:t xml:space="preserve">(c) All Commitment Fees in respect of the Revolving Credit Facility accrued until the effective date of any termination of the Revolving Credit Facility shall be paid on the effective date of such termination. </w:t>
      </w:r>
    </w:p>
    <w:p>
      <w:pPr>
        <w:pStyle w:val="TextBody"/>
        <w:bidi w:val="0"/>
        <w:spacing w:before="240" w:after="0"/>
        <w:jc w:val="left"/>
        <w:rPr>
          <w:rFonts w:ascii="Times New Roman" w:hAnsi="Times New Roman"/>
          <w:sz w:val="20"/>
        </w:rPr>
      </w:pPr>
      <w:r>
        <w:rPr>
          <w:rFonts w:ascii="Times New Roman" w:hAnsi="Times New Roman"/>
          <w:b/>
          <w:sz w:val="20"/>
        </w:rPr>
        <w:t>2.07 Repayment of Loans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 A Loans</w:t>
      </w:r>
      <w:r>
        <w:rPr>
          <w:rFonts w:ascii="Times New Roman" w:hAnsi="Times New Roman"/>
          <w:sz w:val="20"/>
        </w:rPr>
        <w:t xml:space="preserve">. The Borrower shall repay to the Lenders holding Term A Loans the principal amount of Term A Loans outstanding on the last Business Day corresponding to each of the following quarter end dates in the respective amounts set forth opposite such dates (which amounts shall be reduced as a result of the application of prepayments in accordance with </w:t>
      </w:r>
      <w:r>
        <w:rPr>
          <w:rFonts w:ascii="Times New Roman" w:hAnsi="Times New Roman"/>
          <w:sz w:val="20"/>
          <w:u w:val="single"/>
        </w:rPr>
        <w:t>Section 2.05</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72"/>
        <w:gridCol w:w="225"/>
        <w:gridCol w:w="60"/>
        <w:gridCol w:w="1520"/>
        <w:gridCol w:w="62"/>
      </w:tblGrid>
      <w:tr>
        <w:trPr/>
        <w:tc>
          <w:tcPr>
            <w:tcW w:w="5072"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07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c>
          <w:tcPr>
            <w:tcW w:w="225"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2025</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$4,062,500.00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2025</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$4,062,500.00</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2025</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$4,062,500.00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2026</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$4,062,500.00</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2026</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$8,125,000.00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2026</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$8,125,000.00</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2026</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$8,125,000.00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2027</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$8,125,000.00</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2027</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$8,125,000.00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2027</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$8,125,000.00</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2027</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$8,125,000.00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2028</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$8,125,000.00</w:t>
            </w:r>
          </w:p>
        </w:tc>
        <w:tc>
          <w:tcPr>
            <w:tcW w:w="62" w:type="dxa"/>
            <w:tcBorders/>
            <w:vAlign w:val="bottom"/>
          </w:tcPr>
          <w:p>
            <w:pPr>
              <w:pStyle w:val="TableContents"/>
              <w:bidi w:val="0"/>
              <w:spacing w:before="0" w:after="283"/>
              <w:jc w:val="left"/>
              <w:rPr/>
            </w:pPr>
            <w:r>
              <w:rPr/>
              <w:t> </w:t>
            </w:r>
          </w:p>
        </w:tc>
      </w:tr>
      <w:tr>
        <w:trPr/>
        <w:tc>
          <w:tcPr>
            <w:tcW w:w="50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2028</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0" w:type="dxa"/>
            <w:tcBorders/>
            <w:shd w:fill="CCEEFF" w:val="clear"/>
            <w:vAlign w:val="bottom"/>
          </w:tcPr>
          <w:p>
            <w:pPr>
              <w:pStyle w:val="TableContents"/>
              <w:bidi w:val="0"/>
              <w:spacing w:before="0" w:after="283"/>
              <w:jc w:val="right"/>
              <w:rPr/>
            </w:pPr>
            <w:r>
              <w:rPr/>
              <w:t>$12,187,500.00</w:t>
            </w:r>
          </w:p>
        </w:tc>
        <w:tc>
          <w:tcPr>
            <w:tcW w:w="62" w:type="dxa"/>
            <w:tcBorders/>
            <w:shd w:fill="CCEEFF" w:val="clear"/>
            <w:vAlign w:val="bottom"/>
          </w:tcPr>
          <w:p>
            <w:pPr>
              <w:pStyle w:val="TableContents"/>
              <w:bidi w:val="0"/>
              <w:spacing w:before="0" w:after="283"/>
              <w:jc w:val="left"/>
              <w:rPr/>
            </w:pPr>
            <w:r>
              <w:rPr/>
              <w:t> </w:t>
            </w:r>
          </w:p>
        </w:tc>
      </w:tr>
      <w:tr>
        <w:trPr/>
        <w:tc>
          <w:tcPr>
            <w:tcW w:w="5072"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2028</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right"/>
              <w:rPr/>
            </w:pPr>
            <w:r>
              <w:rPr/>
              <w:t>$12,187,500.00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2969"/>
        <w:gridCol w:w="190"/>
        <w:gridCol w:w="60"/>
        <w:gridCol w:w="3657"/>
        <w:gridCol w:w="63"/>
      </w:tblGrid>
      <w:tr>
        <w:trPr/>
        <w:tc>
          <w:tcPr>
            <w:tcW w:w="2969"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2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2028</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7" w:type="dxa"/>
            <w:tcBorders/>
            <w:shd w:fill="CCEEFF" w:val="clear"/>
            <w:vAlign w:val="bottom"/>
          </w:tcPr>
          <w:p>
            <w:pPr>
              <w:pStyle w:val="TableContents"/>
              <w:bidi w:val="0"/>
              <w:spacing w:before="0" w:after="283"/>
              <w:jc w:val="right"/>
              <w:rPr/>
            </w:pPr>
            <w:r>
              <w:rPr/>
              <w:t>$12,187,500.00</w:t>
            </w:r>
          </w:p>
        </w:tc>
        <w:tc>
          <w:tcPr>
            <w:tcW w:w="63" w:type="dxa"/>
            <w:tcBorders/>
            <w:shd w:fill="CCEEFF" w:val="clear"/>
            <w:vAlign w:val="bottom"/>
          </w:tcPr>
          <w:p>
            <w:pPr>
              <w:pStyle w:val="TableContents"/>
              <w:bidi w:val="0"/>
              <w:spacing w:before="0" w:after="283"/>
              <w:jc w:val="left"/>
              <w:rPr/>
            </w:pPr>
            <w:r>
              <w:rPr/>
              <w:t> </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March 31, 2029</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7" w:type="dxa"/>
            <w:tcBorders/>
            <w:vAlign w:val="bottom"/>
          </w:tcPr>
          <w:p>
            <w:pPr>
              <w:pStyle w:val="TableContents"/>
              <w:bidi w:val="0"/>
              <w:spacing w:before="0" w:after="283"/>
              <w:jc w:val="right"/>
              <w:rPr/>
            </w:pPr>
            <w:r>
              <w:rPr/>
              <w:t>$12,187,500.00</w:t>
            </w:r>
          </w:p>
        </w:tc>
        <w:tc>
          <w:tcPr>
            <w:tcW w:w="63" w:type="dxa"/>
            <w:tcBorders/>
            <w:vAlign w:val="bottom"/>
          </w:tcPr>
          <w:p>
            <w:pPr>
              <w:pStyle w:val="TableContents"/>
              <w:bidi w:val="0"/>
              <w:spacing w:before="0" w:after="283"/>
              <w:jc w:val="left"/>
              <w:rPr/>
            </w:pPr>
            <w:r>
              <w:rPr/>
              <w:t> </w:t>
            </w:r>
          </w:p>
        </w:tc>
      </w:tr>
      <w:tr>
        <w:trPr/>
        <w:tc>
          <w:tcPr>
            <w:tcW w:w="2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30, 2029</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7" w:type="dxa"/>
            <w:tcBorders/>
            <w:shd w:fill="CCEEFF" w:val="clear"/>
            <w:vAlign w:val="bottom"/>
          </w:tcPr>
          <w:p>
            <w:pPr>
              <w:pStyle w:val="TableContents"/>
              <w:bidi w:val="0"/>
              <w:spacing w:before="0" w:after="283"/>
              <w:jc w:val="right"/>
              <w:rPr/>
            </w:pPr>
            <w:r>
              <w:rPr/>
              <w:t>$16,250,000.00</w:t>
            </w:r>
          </w:p>
        </w:tc>
        <w:tc>
          <w:tcPr>
            <w:tcW w:w="63" w:type="dxa"/>
            <w:tcBorders/>
            <w:shd w:fill="CCEEFF" w:val="clear"/>
            <w:vAlign w:val="bottom"/>
          </w:tcPr>
          <w:p>
            <w:pPr>
              <w:pStyle w:val="TableContents"/>
              <w:bidi w:val="0"/>
              <w:spacing w:before="0" w:after="283"/>
              <w:jc w:val="left"/>
              <w:rPr/>
            </w:pPr>
            <w:r>
              <w:rPr/>
              <w:t> </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September 30, 2029</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7" w:type="dxa"/>
            <w:tcBorders/>
            <w:vAlign w:val="bottom"/>
          </w:tcPr>
          <w:p>
            <w:pPr>
              <w:pStyle w:val="TableContents"/>
              <w:bidi w:val="0"/>
              <w:spacing w:before="0" w:after="283"/>
              <w:jc w:val="right"/>
              <w:rPr/>
            </w:pPr>
            <w:r>
              <w:rPr/>
              <w:t>$16,250,000.00</w:t>
            </w:r>
          </w:p>
        </w:tc>
        <w:tc>
          <w:tcPr>
            <w:tcW w:w="63" w:type="dxa"/>
            <w:tcBorders/>
            <w:vAlign w:val="bottom"/>
          </w:tcPr>
          <w:p>
            <w:pPr>
              <w:pStyle w:val="TableContents"/>
              <w:bidi w:val="0"/>
              <w:spacing w:before="0" w:after="283"/>
              <w:jc w:val="left"/>
              <w:rPr/>
            </w:pPr>
            <w:r>
              <w:rPr/>
              <w:t> </w:t>
            </w:r>
          </w:p>
        </w:tc>
      </w:tr>
      <w:tr>
        <w:trPr/>
        <w:tc>
          <w:tcPr>
            <w:tcW w:w="2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December 31, 2029</w:t>
            </w:r>
          </w:p>
        </w:tc>
        <w:tc>
          <w:tcPr>
            <w:tcW w:w="1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57" w:type="dxa"/>
            <w:tcBorders/>
            <w:shd w:fill="CCEEFF" w:val="clear"/>
            <w:vAlign w:val="bottom"/>
          </w:tcPr>
          <w:p>
            <w:pPr>
              <w:pStyle w:val="TableContents"/>
              <w:bidi w:val="0"/>
              <w:spacing w:before="0" w:after="283"/>
              <w:jc w:val="right"/>
              <w:rPr/>
            </w:pPr>
            <w:r>
              <w:rPr/>
              <w:t>$16,250,000.00</w:t>
            </w:r>
          </w:p>
        </w:tc>
        <w:tc>
          <w:tcPr>
            <w:tcW w:w="63" w:type="dxa"/>
            <w:tcBorders/>
            <w:shd w:fill="CCEEFF" w:val="clear"/>
            <w:vAlign w:val="bottom"/>
          </w:tcPr>
          <w:p>
            <w:pPr>
              <w:pStyle w:val="TableContents"/>
              <w:bidi w:val="0"/>
              <w:spacing w:before="0" w:after="283"/>
              <w:jc w:val="left"/>
              <w:rPr/>
            </w:pPr>
            <w:r>
              <w:rPr/>
              <w:t> </w:t>
            </w:r>
          </w:p>
        </w:tc>
      </w:tr>
      <w:tr>
        <w:trPr/>
        <w:tc>
          <w:tcPr>
            <w:tcW w:w="2969" w:type="dxa"/>
            <w:tcBorders/>
          </w:tcPr>
          <w:p>
            <w:pPr>
              <w:pStyle w:val="TableContents"/>
              <w:bidi w:val="0"/>
              <w:spacing w:before="0" w:after="0"/>
              <w:jc w:val="left"/>
              <w:rPr>
                <w:rFonts w:ascii="Times New Roman" w:hAnsi="Times New Roman"/>
                <w:sz w:val="20"/>
              </w:rPr>
            </w:pPr>
            <w:r>
              <w:rPr>
                <w:rFonts w:ascii="Times New Roman" w:hAnsi="Times New Roman"/>
                <w:sz w:val="20"/>
              </w:rPr>
              <w:t>Maturity Date</w:t>
            </w:r>
          </w:p>
        </w:tc>
        <w:tc>
          <w:tcPr>
            <w:tcW w:w="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7" w:type="dxa"/>
            <w:tcBorders/>
            <w:vAlign w:val="bottom"/>
          </w:tcPr>
          <w:p>
            <w:pPr>
              <w:pStyle w:val="TableContents"/>
              <w:bidi w:val="0"/>
              <w:spacing w:before="0" w:after="283"/>
              <w:jc w:val="right"/>
              <w:rPr/>
            </w:pPr>
            <w:r>
              <w:rPr/>
              <w:t>Outstanding Amount of Term A Loan</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final principal repayment installment of the Term A Loans shall be repaid on the Maturity Date and in any event shall be in an amount equal to the aggregate principal amount of all Term A Loans outstanding on such date. Amounts of Term A Loans repaid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Revolving Credit Loans</w:t>
      </w:r>
      <w:r>
        <w:rPr>
          <w:rFonts w:ascii="Times New Roman" w:hAnsi="Times New Roman"/>
          <w:sz w:val="20"/>
        </w:rPr>
        <w:t xml:space="preserve">. The Borrower shall repay to the Revolving Credit Lenders on the Maturity Date the aggregate principal amount of all Revolving Credit Loans outstanding on such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Swing Line Loans</w:t>
      </w:r>
      <w:r>
        <w:rPr>
          <w:rFonts w:ascii="Times New Roman" w:hAnsi="Times New Roman"/>
          <w:sz w:val="20"/>
        </w:rPr>
        <w:t xml:space="preserve">. The Borrower shall repay each Swing Line Loan on the earlier to occur of (i) the date that is ten (10) Business Days after such Swing Line Loan is made and (ii) the Maturity Date. </w:t>
      </w:r>
    </w:p>
    <w:p>
      <w:pPr>
        <w:pStyle w:val="TextBody"/>
        <w:bidi w:val="0"/>
        <w:spacing w:before="240" w:after="0"/>
        <w:jc w:val="left"/>
        <w:rPr>
          <w:rFonts w:ascii="Times New Roman" w:hAnsi="Times New Roman"/>
          <w:sz w:val="20"/>
        </w:rPr>
      </w:pPr>
      <w:r>
        <w:rPr>
          <w:rFonts w:ascii="Times New Roman" w:hAnsi="Times New Roman"/>
          <w:b/>
          <w:sz w:val="20"/>
        </w:rPr>
        <w:t>2.08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w:t>
      </w:r>
      <w:r>
        <w:rPr>
          <w:rFonts w:ascii="Times New Roman" w:hAnsi="Times New Roman"/>
          <w:sz w:val="20"/>
          <w:u w:val="single"/>
        </w:rPr>
        <w:t>Section 2.08(b)(i)</w:t>
      </w:r>
      <w:r>
        <w:rPr>
          <w:rFonts w:ascii="Times New Roman" w:hAnsi="Times New Roman"/>
          <w:sz w:val="20"/>
        </w:rPr>
        <w:t xml:space="preserve"> (and without duplication), (i) each Term SOFR Loan under a Facility shall bear interest on the outstanding principal amount thereof for each Interest Period at a rate per annum equal to Term SOFR for such Interest Period plus the Applicable Rate under a Facility; (ii) each Base Rate Loan under a Facility shall bear interest on the outstanding principal amount thereof from the applicable borrowing date at a rate per annum equal to the Base Rate plus the Applicable Rate under a Facility; (iii) each SOFR Daily Floating Rate shall bear interest on the outstanding principal amount thereof from the applicable borrowing date at a rate per annum equal to the SOFR Daily Floating Rate plus the Applicable Rate for SOFR Daily Floating Rate Loans; and (iv) each Swing Line Loan shall bear interest on the outstanding principal amount thereof from the applicable borrowing date, at the Borrowers option, at a rate per annum equal to (A) the Base Rate plus the Applicable Rate for Base Rate Loans or (B) the SOFR Daily Floating Rate plus the Applicable Rate for SOFR Daily Floating Rate Loans. </w:t>
      </w:r>
    </w:p>
    <w:p>
      <w:pPr>
        <w:pStyle w:val="TextBody"/>
        <w:bidi w:val="0"/>
        <w:spacing w:before="240" w:after="0"/>
        <w:jc w:val="left"/>
        <w:rPr>
          <w:rFonts w:ascii="Times New Roman" w:hAnsi="Times New Roman"/>
          <w:sz w:val="20"/>
        </w:rPr>
      </w:pPr>
      <w:r>
        <w:rPr>
          <w:rFonts w:ascii="Times New Roman" w:hAnsi="Times New Roman"/>
          <w:sz w:val="20"/>
        </w:rPr>
        <w:t xml:space="preserve">(b) (i) If any amount of principal of any Loan is not paid when due (after any applicable grace periods), whether at stated maturity, by acceleration or otherwise, such amount thereafter shall bear interest at a fluctuating interest rate per annum at all times equal to the Default Rate to the fullest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 If any amount (other than principal of any Loan) payable by the Borrower under any Loan Document is not paid when due (after any applicable grace periods), whether at stated maturity, by acceleration or otherwise, then upon the request of the Required Lenders, such amount shall thereafter bear interest at the fluctuating interest rate per annum equal at all times to the Default Rate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(iii) Accrued and unpaid interest on past due amounts (including interest on past due interest) shall be due and payable upon demand. </w:t>
      </w:r>
    </w:p>
    <w:p>
      <w:pPr>
        <w:pStyle w:val="TextBody"/>
        <w:bidi w:val="0"/>
        <w:spacing w:before="240" w:after="0"/>
        <w:jc w:val="left"/>
        <w:rPr>
          <w:rFonts w:ascii="Times New Roman" w:hAnsi="Times New Roman"/>
          <w:sz w:val="20"/>
        </w:rPr>
      </w:pPr>
      <w:r>
        <w:rPr>
          <w:rFonts w:ascii="Times New Roman" w:hAnsi="Times New Roman"/>
          <w:sz w:val="20"/>
        </w:rPr>
        <w:t xml:space="preserve">(c)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2.09 Fees.</w:t>
      </w:r>
      <w:r>
        <w:rPr>
          <w:rFonts w:ascii="Times New Roman" w:hAnsi="Times New Roman"/>
          <w:sz w:val="20"/>
        </w:rPr>
        <w:t xml:space="preserve"> In addition to certain fees described in </w:t>
      </w:r>
      <w:r>
        <w:rPr>
          <w:rFonts w:ascii="Times New Roman" w:hAnsi="Times New Roman"/>
          <w:sz w:val="20"/>
          <w:u w:val="single"/>
        </w:rPr>
        <w:t>Sections 2.03(h)</w:t>
      </w:r>
      <w:r>
        <w:rPr>
          <w:rFonts w:ascii="Times New Roman" w:hAnsi="Times New Roman"/>
          <w:sz w:val="20"/>
        </w:rPr>
        <w:t xml:space="preserve"> and </w:t>
      </w:r>
      <w:r>
        <w:rPr>
          <w:rFonts w:ascii="Times New Roman" w:hAnsi="Times New Roman"/>
          <w:sz w:val="20"/>
          <w:u w:val="single"/>
        </w:rPr>
        <w:t>2.03(i)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Commitment Fee</w:t>
      </w:r>
      <w:r>
        <w:rPr>
          <w:rFonts w:ascii="Times New Roman" w:hAnsi="Times New Roman"/>
          <w:sz w:val="20"/>
        </w:rPr>
        <w:t>. The Borrower shall pay to the Administrative Agent for the account of each Revolving Credit Lender in accordance with its Applicable Revolving Credit Percentage, a commitment fee (the </w:t>
      </w:r>
      <w:r>
        <w:rPr>
          <w:rFonts w:ascii="Times New Roman" w:hAnsi="Times New Roman"/>
          <w:sz w:val="20"/>
          <w:u w:val="single"/>
        </w:rPr>
        <w:t>Commitment Fee</w:t>
      </w:r>
      <w:r>
        <w:rPr>
          <w:rFonts w:ascii="Times New Roman" w:hAnsi="Times New Roman"/>
          <w:sz w:val="20"/>
        </w:rPr>
        <w:t xml:space="preserve">) equal to the Applicable Rate under the Revolving Credit Facility </w:t>
      </w:r>
      <w:r>
        <w:rPr>
          <w:rFonts w:ascii="Times New Roman" w:hAnsi="Times New Roman"/>
          <w:sz w:val="20"/>
          <w:u w:val="single"/>
        </w:rPr>
        <w:t>times</w:t>
      </w:r>
      <w:r>
        <w:rPr>
          <w:rFonts w:ascii="Times New Roman" w:hAnsi="Times New Roman"/>
          <w:sz w:val="20"/>
        </w:rPr>
        <w:t xml:space="preserve"> the actual daily amount by which the Revolving Credit Facility exceeds the sum of (i) the Outstanding Amount of Revolving Credit Loans and (ii) the Outstanding Amount of L/C Obligations, subject to adjustment as provided in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for purposes of calculating the Commitment Fee, Swing Line Loans will not be deemed to be utilized. The Commitment Fee shall accrue at all times during the Availability Period, including at any time during which one or more of the conditions in </w:t>
      </w:r>
      <w:r>
        <w:rPr>
          <w:rFonts w:ascii="Times New Roman" w:hAnsi="Times New Roman"/>
          <w:sz w:val="20"/>
          <w:u w:val="single"/>
        </w:rPr>
        <w:t>ARTICLE IV</w:t>
      </w:r>
      <w:r>
        <w:rPr>
          <w:rFonts w:ascii="Times New Roman" w:hAnsi="Times New Roman"/>
          <w:sz w:val="20"/>
        </w:rPr>
        <w:t xml:space="preserve"> is not met, and shall be due and payable quarterly in arrears on the last Business Day of each March, June, September and December, commencing with the first such date to occur after the Closing Date, and on the Maturity Date.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Other Fees</w:t>
      </w:r>
      <w:r>
        <w:rPr>
          <w:rFonts w:ascii="Times New Roman" w:hAnsi="Times New Roman"/>
          <w:sz w:val="20"/>
        </w:rPr>
        <w:t xml:space="preserve">. (i) The Borrower shall pay to the Administrative Agent for its own account and for the accounts of the Arrangers, fees in the amounts and at the times specified in the Engagement Letter and the Agent Fee Letter. Such fees shall be fully earned when paid and shall not be refundable for any reason whatsoever.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shall pay to the Administrative Agent for the account of the Lenders, such fees as shall have been separately agreed upon in writing in the amounts and at the times so specified. Such fees shall be fully earned when paid and shall not be refundable for any reason whatsoever. </w:t>
      </w:r>
    </w:p>
    <w:p>
      <w:pPr>
        <w:pStyle w:val="TextBody"/>
        <w:bidi w:val="0"/>
        <w:spacing w:before="240" w:after="0"/>
        <w:jc w:val="left"/>
        <w:rPr>
          <w:rFonts w:ascii="Times New Roman" w:hAnsi="Times New Roman"/>
          <w:sz w:val="20"/>
        </w:rPr>
      </w:pPr>
      <w:r>
        <w:rPr>
          <w:rFonts w:ascii="Times New Roman" w:hAnsi="Times New Roman"/>
          <w:b/>
          <w:sz w:val="20"/>
        </w:rPr>
        <w:t>2.10 Computation of Interest and Fees; Retroactive Adjustments of Applicable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computations of interest for 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hAnsi="Times New Roman"/>
          <w:sz w:val="20"/>
          <w:u w:val="single"/>
        </w:rPr>
        <w:t>provided</w:t>
      </w:r>
      <w:r>
        <w:rPr>
          <w:rFonts w:ascii="Times New Roman" w:hAnsi="Times New Roman"/>
          <w:sz w:val="20"/>
        </w:rPr>
        <w:t xml:space="preserve"> that any Loan that is repaid on the same day on which it is made shall, subject to </w:t>
      </w:r>
      <w:r>
        <w:rPr>
          <w:rFonts w:ascii="Times New Roman" w:hAnsi="Times New Roman"/>
          <w:sz w:val="20"/>
          <w:u w:val="single"/>
        </w:rPr>
        <w:t>Section 2.12(a)</w:t>
      </w:r>
      <w:r>
        <w:rPr>
          <w:rFonts w:ascii="Times New Roman" w:hAnsi="Times New Roman"/>
          <w:sz w:val="20"/>
        </w:rPr>
        <w:t xml:space="preserve">, bear interest for one day. Each determination by the Administrative Agent of an interest rate or fee hereunder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If, as a result of any restatement of or other adjustment to the financial statements of the Borrower or for any other reason, the Borrower or the Lenders determine that (i) the Consolidated Total Net Leverage Ratio as calculated by the Borrower as of any applicable date was inaccurate and (ii) a proper calculation of the Consolidated Total Net Leverage Ratio would have resulted in higher pricing for such period, the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hAnsi="Times New Roman"/>
          <w:sz w:val="20"/>
          <w:u w:val="single"/>
        </w:rPr>
        <w:t>Sections 2.03(c)(iii)</w:t>
      </w:r>
      <w:r>
        <w:rPr>
          <w:rFonts w:ascii="Times New Roman" w:hAnsi="Times New Roman"/>
          <w:sz w:val="20"/>
        </w:rPr>
        <w:t xml:space="preserve">, </w:t>
      </w:r>
      <w:r>
        <w:rPr>
          <w:rFonts w:ascii="Times New Roman" w:hAnsi="Times New Roman"/>
          <w:sz w:val="20"/>
          <w:u w:val="single"/>
        </w:rPr>
        <w:t>2.03(i)</w:t>
      </w:r>
      <w:r>
        <w:rPr>
          <w:rFonts w:ascii="Times New Roman" w:hAnsi="Times New Roman"/>
          <w:sz w:val="20"/>
        </w:rPr>
        <w:t xml:space="preserve"> or </w:t>
      </w:r>
      <w:r>
        <w:rPr>
          <w:rFonts w:ascii="Times New Roman" w:hAnsi="Times New Roman"/>
          <w:sz w:val="20"/>
          <w:u w:val="single"/>
        </w:rPr>
        <w:t>2.08(b)(i)</w:t>
      </w:r>
      <w:r>
        <w:rPr>
          <w:rFonts w:ascii="Times New Roman" w:hAnsi="Times New Roman"/>
          <w:sz w:val="20"/>
        </w:rPr>
        <w:t xml:space="preserve"> or under </w:t>
      </w:r>
      <w:r>
        <w:rPr>
          <w:rFonts w:ascii="Times New Roman" w:hAnsi="Times New Roman"/>
          <w:sz w:val="20"/>
          <w:u w:val="single"/>
        </w:rPr>
        <w:t>ARTICLE VIII</w:t>
      </w:r>
      <w:r>
        <w:rPr>
          <w:rFonts w:ascii="Times New Roman" w:hAnsi="Times New Roman"/>
          <w:sz w:val="20"/>
        </w:rPr>
        <w:t xml:space="preserve">. The Borrowers obligations under this paragraph shall survive the termination of the Aggregate Commitments and the repayment of all other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2.11 Evidence of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Credit Extensions made by each Lender shall be evidenced by one or more accounts or records maintained by such Lender and by the Administrative Agent in the ordinary course of business. The accounts or records maintained by the Administrative Agent and each Lender of the amount of the Credit Extensions made by the Lenders to the Borrower and the interest and payments thereon shall be conclusive absent manifest error.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accounts and records referred to in </w:t>
      </w:r>
      <w:r>
        <w:rPr>
          <w:rFonts w:ascii="Times New Roman" w:hAnsi="Times New Roman"/>
          <w:sz w:val="20"/>
          <w:u w:val="single"/>
        </w:rPr>
        <w:t>Section 2.11(a)</w:t>
      </w:r>
      <w:r>
        <w:rPr>
          <w:rFonts w:ascii="Times New Roman" w:hAnsi="Times New Roman"/>
          <w:sz w:val="20"/>
        </w:rPr>
        <w:t xml:space="preser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Entries made in good faith by the Administrative Agent in the Register pursuant to subsections (a) and (b) above, and by each Lender in its accounts pursuant to subsections (a) and (b) above, shall be prima facie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hAnsi="Times New Roman"/>
          <w:sz w:val="20"/>
          <w:u w:val="single"/>
        </w:rPr>
        <w:t>provided</w:t>
      </w:r>
      <w:r>
        <w:rPr>
          <w:rFonts w:ascii="Times New Roman" w:hAnsi="Times New Roman"/>
          <w:sz w:val="20"/>
        </w:rPr>
        <w:t xml:space="preserve"> that the failure of the Administrative Agent or such Lender to make any entry, or any finding that an entry is incorrect, in the Register or such account or accounts shall not limit or otherwise affect the obligations of the Borrower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2.12 Payments Generally; Administrative Agents Clawback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w:t>
      </w:r>
      <w:r>
        <w:rPr>
          <w:rFonts w:ascii="Times New Roman" w:hAnsi="Times New Roman"/>
          <w:sz w:val="20"/>
        </w:rPr>
        <w:t xml:space="preserve">. All payments to be made by the Borrower shall be made without condition or deduction for any counterclaim, defense, recoupment or setoff, but without waiver thereof.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(unless otherwise expressly provided herein), and such extension of time shall be reflected in computing interest or fees,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w:t>
      </w:r>
      <w:r>
        <w:rPr>
          <w:rFonts w:ascii="Times New Roman" w:hAnsi="Times New Roman"/>
          <w:sz w:val="20"/>
          <w:u w:val="single"/>
        </w:rPr>
        <w:t>Funding by Lenders; Presumption by Administrative Agent</w:t>
      </w:r>
      <w:r>
        <w:rPr>
          <w:rFonts w:ascii="Times New Roman" w:hAnsi="Times New Roman"/>
          <w:sz w:val="20"/>
        </w:rPr>
        <w:t xml:space="preserve">. Unless the Administrative Agent shall have received notice from a Lender prior to the proposed date of any Borrowing that such Lender will not make available to the Administrative Agent such Lenders share of such Borrowing of Term SOFR Loans (or, in the case of any Borrowing of Base Rate Loans or SOFR Daily Floating Rate Loans, prior to 12:00 noon on the date of such Borrowing), the Administrative Agent may assume that such Lender has made such share available on such date in accordance with </w:t>
      </w:r>
      <w:r>
        <w:rPr>
          <w:rFonts w:ascii="Times New Roman" w:hAnsi="Times New Roman"/>
          <w:sz w:val="20"/>
          <w:u w:val="single"/>
        </w:rPr>
        <w:t>Section 2.02</w:t>
      </w:r>
      <w:r>
        <w:rPr>
          <w:rFonts w:ascii="Times New Roman" w:hAnsi="Times New Roman"/>
          <w:sz w:val="20"/>
        </w:rPr>
        <w:t xml:space="preserve"> (or, in the case of a Borrowing of Base Rate Loans or SOFR Daily Floating Rate Loans, that such Lender has made such share available in accordance with and at the time required by </w:t>
      </w:r>
      <w:r>
        <w:rPr>
          <w:rFonts w:ascii="Times New Roman" w:hAnsi="Times New Roman"/>
          <w:sz w:val="20"/>
          <w:u w:val="single"/>
        </w:rPr>
        <w:t>Section 2.02)</w:t>
      </w:r>
      <w:r>
        <w:rPr>
          <w:rFonts w:ascii="Times New Roman" w:hAnsi="Times New Roman"/>
          <w:sz w:val="2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the applicable Borrowing.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Payments by Borrower; Presumptions by Administrative Agent</w:t>
      </w:r>
      <w:r>
        <w:rPr>
          <w:rFonts w:ascii="Times New Roman" w:hAnsi="Times New Roman"/>
          <w:sz w:val="20"/>
        </w:rPr>
        <w:t>.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Appropriate Lenders or the L/C Issuer, as the case may be, the amount due. With respect to any payment that the Administrative Agent makes for the account of the Appropriate Lenders or the L/C Issuer hereunder as to which the Administrative Agent determines (which determination shall be conclusive absent manifest error) that any of the following applies (such payment referred to as the </w:t>
      </w:r>
      <w:r>
        <w:rPr>
          <w:rFonts w:ascii="Times New Roman" w:hAnsi="Times New Roman"/>
          <w:sz w:val="20"/>
          <w:u w:val="single"/>
        </w:rPr>
        <w:t>Rescindable Amount</w:t>
      </w:r>
      <w:r>
        <w:rPr>
          <w:rFonts w:ascii="Times New Roman" w:hAnsi="Times New Roman"/>
          <w:sz w:val="20"/>
        </w:rPr>
        <w:t xml:space="preserve">) : (1) the Borrower has not in fact made such payment; (2) the Administrative Agent has made a payment in excess of the amount so paid by the Borrower (whether or not then owed); or (3) the Administrative agent has for any reason otherwise erroneously made such payment; then each of the Appropriate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 </w:t>
      </w:r>
    </w:p>
    <w:p>
      <w:pPr>
        <w:pStyle w:val="TextBody"/>
        <w:bidi w:val="0"/>
        <w:spacing w:before="240" w:after="0"/>
        <w:jc w:val="left"/>
        <w:rPr>
          <w:rFonts w:ascii="Times New Roman" w:hAnsi="Times New Roman"/>
          <w:sz w:val="20"/>
        </w:rPr>
      </w:pPr>
      <w:r>
        <w:rPr>
          <w:rFonts w:ascii="Times New Roman" w:hAnsi="Times New Roman"/>
          <w:sz w:val="20"/>
        </w:rPr>
        <w:t xml:space="preserve">A notice of the Administrative Agent to any Lender or the Borrower with respect to any amount owing under this subsection (b)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Failure to Satisfy Conditions Precedent</w:t>
      </w:r>
      <w:r>
        <w:rPr>
          <w:rFonts w:ascii="Times New Roman" w:hAnsi="Times New Roman"/>
          <w:sz w:val="20"/>
        </w:rPr>
        <w:t xml:space="preserve">. If any Lender makes available to the Administrative Agent funds for any Loan to be made by such Lender as provided in the foregoing provisions of this </w:t>
      </w:r>
      <w:r>
        <w:rPr>
          <w:rFonts w:ascii="Times New Roman" w:hAnsi="Times New Roman"/>
          <w:sz w:val="20"/>
          <w:u w:val="single"/>
        </w:rPr>
        <w:t>ARTICLE II</w:t>
      </w:r>
      <w:r>
        <w:rPr>
          <w:rFonts w:ascii="Times New Roman" w:hAnsi="Times New Roman"/>
          <w:sz w:val="20"/>
        </w:rPr>
        <w:t xml:space="preserve">, and such funds are not made available to the Borrower by the Administrative Agent because the conditions to the applicable Credit Extension set forth in </w:t>
      </w:r>
      <w:r>
        <w:rPr>
          <w:rFonts w:ascii="Times New Roman" w:hAnsi="Times New Roman"/>
          <w:sz w:val="20"/>
          <w:u w:val="single"/>
        </w:rPr>
        <w:t>ARTICLE IV</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if returned within one Business Day, and with interest at the Federal Funds Rate for each day thereafter until returned.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Obligations of Lenders Several</w:t>
      </w:r>
      <w:r>
        <w:rPr>
          <w:rFonts w:ascii="Times New Roman" w:hAnsi="Times New Roman"/>
          <w:sz w:val="20"/>
        </w:rPr>
        <w:t xml:space="preserve">. The obligations of the Lenders hereunder to make Term Loans and Revolving Credit Loans, to fund participations in Letters of Credit and Swing Line Loans and to make payments pursuant to </w:t>
      </w:r>
      <w:r>
        <w:rPr>
          <w:rFonts w:ascii="Times New Roman" w:hAnsi="Times New Roman"/>
          <w:sz w:val="20"/>
          <w:u w:val="single"/>
        </w:rPr>
        <w:t>Section 10.04(c)</w:t>
      </w:r>
      <w:r>
        <w:rPr>
          <w:rFonts w:ascii="Times New Roman" w:hAnsi="Times New Roman"/>
          <w:sz w:val="20"/>
        </w:rPr>
        <w:t xml:space="preserve"> are several and not joint. The failure of any Lender to make any Loan, to fund any such participation or to make any payment under </w:t>
      </w:r>
      <w:r>
        <w:rPr>
          <w:rFonts w:ascii="Times New Roman" w:hAnsi="Times New Roman"/>
          <w:sz w:val="20"/>
          <w:u w:val="single"/>
        </w:rPr>
        <w:t>Section 10.04(c)</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sz w:val="20"/>
          <w:u w:val="single"/>
        </w:rPr>
        <w:t>Section 10.04(c)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Funding Source</w:t>
      </w:r>
      <w:r>
        <w:rPr>
          <w:rFonts w:ascii="Times New Roman" w:hAnsi="Times New Roman"/>
          <w:sz w:val="20"/>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Insufficient Funds</w:t>
      </w:r>
      <w:r>
        <w:rPr>
          <w:rFonts w:ascii="Times New Roman" w:hAnsi="Times New Roman"/>
          <w:sz w:val="20"/>
        </w:rPr>
        <w:t xml:space="preserve">. If at any time insufficient funds are received by and available to the Administrative Agent to pay fully all amounts of principal, L/C Borrowings, interest and fees then due hereunder, such funds shall be applied as provided in </w:t>
      </w:r>
      <w:r>
        <w:rPr>
          <w:rFonts w:ascii="Times New Roman" w:hAnsi="Times New Roman"/>
          <w:sz w:val="20"/>
          <w:u w:val="single"/>
        </w:rPr>
        <w:t>Section 8.03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2.13 Sharing of Payments by Lenders.</w:t>
      </w:r>
      <w:r>
        <w:rPr>
          <w:rFonts w:ascii="Times New Roman" w:hAnsi="Times New Roman"/>
          <w:sz w:val="20"/>
        </w:rPr>
        <w:t xml:space="preserve">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Documents at such time) of payments on account of the Obligations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provided that: </w:t>
      </w:r>
    </w:p>
    <w:p>
      <w:pPr>
        <w:pStyle w:val="TextBody"/>
        <w:bidi w:val="0"/>
        <w:spacing w:before="120" w:after="0"/>
        <w:jc w:val="left"/>
        <w:rPr>
          <w:rFonts w:ascii="Times New Roman" w:hAnsi="Times New Roman"/>
          <w:sz w:val="20"/>
        </w:rPr>
      </w:pPr>
      <w:r>
        <w:rPr>
          <w:rFonts w:ascii="Times New Roman" w:hAnsi="Times New Roman"/>
          <w:sz w:val="20"/>
        </w:rPr>
        <w:t xml:space="preserve">(i) if any such participations or subparticipations are purchased and all or any portion of the payment giving rise thereto is recovered, such participations or subparticipations shall be rescinded and the purchase price restored to the extent of such recovery, without interest; and </w:t>
      </w:r>
    </w:p>
    <w:p>
      <w:pPr>
        <w:pStyle w:val="TextBody"/>
        <w:bidi w:val="0"/>
        <w:spacing w:before="120" w:after="0"/>
        <w:jc w:val="left"/>
        <w:rPr>
          <w:rFonts w:ascii="Times New Roman" w:hAnsi="Times New Roman"/>
          <w:sz w:val="20"/>
        </w:rPr>
      </w:pPr>
      <w:r>
        <w:rPr>
          <w:rFonts w:ascii="Times New Roman" w:hAnsi="Times New Roman"/>
          <w:sz w:val="20"/>
        </w:rPr>
        <w:t xml:space="preserve">(ii) 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Times New Roman" w:hAnsi="Times New Roman"/>
          <w:sz w:val="20"/>
          <w:u w:val="single"/>
        </w:rPr>
        <w:t>Section 2.14</w:t>
      </w:r>
      <w:r>
        <w:rPr>
          <w:rFonts w:ascii="Times New Roman" w:hAnsi="Times New Roman"/>
          <w:sz w:val="20"/>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Restricted Subsidiary thereof (as to which the provisions of this Section shall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w:t>
      </w:r>
    </w:p>
    <w:p>
      <w:pPr>
        <w:pStyle w:val="TextBody"/>
        <w:bidi w:val="0"/>
        <w:spacing w:before="240" w:after="0"/>
        <w:jc w:val="left"/>
        <w:rPr>
          <w:rFonts w:ascii="Times New Roman" w:hAnsi="Times New Roman"/>
          <w:sz w:val="20"/>
        </w:rPr>
      </w:pPr>
      <w:r>
        <w:rPr>
          <w:rFonts w:ascii="Times New Roman" w:hAnsi="Times New Roman"/>
          <w:b/>
          <w:sz w:val="20"/>
        </w:rPr>
        <w:t>2.14 Cash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Credit Support Events</w:t>
      </w:r>
      <w:r>
        <w:rPr>
          <w:rFonts w:ascii="Times New Roman" w:hAnsi="Times New Roman"/>
          <w:sz w:val="20"/>
        </w:rPr>
        <w:t xml:space="preserve">. If (i) the L/C Issuer has honored any full or partial drawing request under any Letter of Credit and such drawing has resulted in an L/C Borrowing, (ii) as of the Letter of Credit Sublimit Expiration Date, any L/C Obligation for any reason remains outstanding, (iii) the Borrower shall be required to provide Cash Collateral pursuant to </w:t>
      </w:r>
      <w:r>
        <w:rPr>
          <w:rFonts w:ascii="Times New Roman" w:hAnsi="Times New Roman"/>
          <w:sz w:val="20"/>
          <w:u w:val="single"/>
        </w:rPr>
        <w:t>Section 8.02(c)</w:t>
      </w:r>
      <w:r>
        <w:rPr>
          <w:rFonts w:ascii="Times New Roman" w:hAnsi="Times New Roman"/>
          <w:sz w:val="20"/>
        </w:rPr>
        <w:t xml:space="preserve">, or (iv) there shall exist a Defaulting Lender, the Borrower shall immediately (in the case of </w:t>
      </w:r>
      <w:r>
        <w:rPr>
          <w:rFonts w:ascii="Times New Roman" w:hAnsi="Times New Roman"/>
          <w:sz w:val="20"/>
          <w:u w:val="single"/>
        </w:rPr>
        <w:t>clause (iii)</w:t>
      </w:r>
      <w:r>
        <w:rPr>
          <w:rFonts w:ascii="Times New Roman" w:hAnsi="Times New Roman"/>
          <w:sz w:val="20"/>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hAnsi="Times New Roman"/>
          <w:sz w:val="20"/>
          <w:u w:val="single"/>
        </w:rPr>
        <w:t>clause (iv)</w:t>
      </w:r>
      <w:r>
        <w:rPr>
          <w:rFonts w:ascii="Times New Roman" w:hAnsi="Times New Roman"/>
          <w:sz w:val="20"/>
        </w:rPr>
        <w:t xml:space="preserve"> above, after giving effect to </w:t>
      </w:r>
      <w:r>
        <w:rPr>
          <w:rFonts w:ascii="Times New Roman" w:hAnsi="Times New Roman"/>
          <w:sz w:val="20"/>
          <w:u w:val="single"/>
        </w:rPr>
        <w:t>Section 2.15(a)(iv)</w:t>
      </w:r>
      <w:r>
        <w:rPr>
          <w:rFonts w:ascii="Times New Roman" w:hAnsi="Times New Roman"/>
          <w:sz w:val="20"/>
        </w:rPr>
        <w:t xml:space="preserve"> and any Cash Collateral provided by the Defaulting Lender). Additionally, if the Administrative Agent notifies the Borrower at any time that the Outstanding Amount of all L/C Obligations at such time exceeds 103% of the Letter of Credit Sublimit then in effect, then, within two Business Days after receipt of such notice, the Borrower shall provide Cash Collateral for the Outstanding Amount of the L/C Obligations in an amount not less than the amount by which the Outstanding Amount of all L/C Obligations exceeds the Letter of Credit Sublimit.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Grant of Security Interest</w:t>
      </w:r>
      <w:r>
        <w:rPr>
          <w:rFonts w:ascii="Times New Roman" w:hAnsi="Times New Roman"/>
          <w:sz w:val="20"/>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Cash Collateral, all as security for the obligations to which such Cash Collateral may be applied pursuant to </w:t>
      </w:r>
      <w:r>
        <w:rPr>
          <w:rFonts w:ascii="Times New Roman" w:hAnsi="Times New Roman"/>
          <w:sz w:val="20"/>
          <w:u w:val="single"/>
        </w:rPr>
        <w:t>Section 2.14(c)</w:t>
      </w:r>
      <w:r>
        <w:rPr>
          <w:rFonts w:ascii="Times New Roman" w:hAnsi="Times New Roman"/>
          <w:sz w:val="20"/>
        </w:rPr>
        <w:t xml:space="preserve">.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JPMorgan. The Borrower shall pay on demand therefor from time to time all customary account opening, activity and other administrative fees and charges in connection with the maintenance and disbursement of Cash Collateral.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Application</w:t>
      </w:r>
      <w:r>
        <w:rPr>
          <w:rFonts w:ascii="Times New Roman" w:hAnsi="Times New Roman"/>
          <w:sz w:val="20"/>
        </w:rPr>
        <w:t xml:space="preserve">. Notwithstanding anything to the contrary contained in this Agreement, Cash Collateral provided under any of this </w:t>
      </w:r>
      <w:r>
        <w:rPr>
          <w:rFonts w:ascii="Times New Roman" w:hAnsi="Times New Roman"/>
          <w:sz w:val="20"/>
          <w:u w:val="single"/>
        </w:rPr>
        <w:t>Section 2.14</w:t>
      </w:r>
      <w:r>
        <w:rPr>
          <w:rFonts w:ascii="Times New Roman" w:hAnsi="Times New Roman"/>
          <w:sz w:val="20"/>
        </w:rPr>
        <w:t xml:space="preserve"> or </w:t>
      </w:r>
      <w:r>
        <w:rPr>
          <w:rFonts w:ascii="Times New Roman" w:hAnsi="Times New Roman"/>
          <w:sz w:val="20"/>
          <w:u w:val="single"/>
        </w:rPr>
        <w:t>Sections 2.03</w:t>
      </w:r>
      <w:r>
        <w:rPr>
          <w:rFonts w:ascii="Times New Roman" w:hAnsi="Times New Roman"/>
          <w:sz w:val="20"/>
        </w:rPr>
        <w:t xml:space="preserve">, </w:t>
      </w:r>
      <w:r>
        <w:rPr>
          <w:rFonts w:ascii="Times New Roman" w:hAnsi="Times New Roman"/>
          <w:sz w:val="20"/>
          <w:u w:val="single"/>
        </w:rPr>
        <w:t>2.04</w:t>
      </w:r>
      <w:r>
        <w:rPr>
          <w:rFonts w:ascii="Times New Roman" w:hAnsi="Times New Roman"/>
          <w:sz w:val="20"/>
        </w:rPr>
        <w:t xml:space="preserve">, </w:t>
      </w:r>
      <w:r>
        <w:rPr>
          <w:rFonts w:ascii="Times New Roman" w:hAnsi="Times New Roman"/>
          <w:sz w:val="20"/>
          <w:u w:val="single"/>
        </w:rPr>
        <w:t>2.05</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or </w:t>
      </w:r>
      <w:r>
        <w:rPr>
          <w:rFonts w:ascii="Times New Roman" w:hAnsi="Times New Roman"/>
          <w:sz w:val="20"/>
          <w:u w:val="single"/>
        </w:rPr>
        <w:t>8.02</w:t>
      </w:r>
      <w:r>
        <w:rPr>
          <w:rFonts w:ascii="Times New Roman" w:hAnsi="Times New Roman"/>
          <w:sz w:val="20"/>
        </w:rPr>
        <w:t xml:space="preserve"> in respect of Letters of Credit or Swing Line Loans shall be held and applied to the satisfaction of the specific L/C Obligations, Swing Line Loans, obligations to fund participations therein (including, as to Cash Collateral provided by a Revolving Credit Lender that is a Defaulting Lender, any interest accrued on such obligation) and other obligations for which the Cash Collateral was so provided, prior to any other application of such property as may be provided for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Release</w:t>
      </w:r>
      <w:r>
        <w:rPr>
          <w:rFonts w:ascii="Times New Roman" w:hAnsi="Times New Roman"/>
          <w:sz w:val="20"/>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Credit Lender (or, as appropriate, its assignee following compliance with </w:t>
      </w:r>
      <w:r>
        <w:rPr>
          <w:rFonts w:ascii="Times New Roman" w:hAnsi="Times New Roman"/>
          <w:sz w:val="20"/>
          <w:u w:val="single"/>
        </w:rPr>
        <w:t>Section 10.06(b)(vi)</w:t>
      </w:r>
      <w:r>
        <w:rPr>
          <w:rFonts w:ascii="Times New Roman" w:hAnsi="Times New Roman"/>
          <w:sz w:val="20"/>
        </w:rPr>
        <w:t xml:space="preserve">)) or (ii) the Administrative Agents good faith determination that there exists excess Cash Collateral;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(x) that Cash Collateral furnished by or on behalf of a Loan Party shall not be released during the continuance of a Default or Event of Default (and following application as provided in this </w:t>
      </w:r>
      <w:r>
        <w:rPr>
          <w:rFonts w:ascii="Times New Roman" w:hAnsi="Times New Roman"/>
          <w:sz w:val="20"/>
          <w:u w:val="single"/>
        </w:rPr>
        <w:t>Section 2.14</w:t>
      </w:r>
      <w:r>
        <w:rPr>
          <w:rFonts w:ascii="Times New Roman" w:hAnsi="Times New Roman"/>
          <w:sz w:val="20"/>
        </w:rPr>
        <w:t xml:space="preserve"> may be otherwise applied in accordance with </w:t>
      </w:r>
      <w:r>
        <w:rPr>
          <w:rFonts w:ascii="Times New Roman" w:hAnsi="Times New Roman"/>
          <w:sz w:val="20"/>
          <w:u w:val="single"/>
        </w:rPr>
        <w:t>Section 8.03</w:t>
      </w:r>
      <w:r>
        <w:rPr>
          <w:rFonts w:ascii="Times New Roman" w:hAnsi="Times New Roman"/>
          <w:sz w:val="20"/>
        </w:rPr>
        <w:t xml:space="preserve">), and (y) the Person providing Cash Collateral and the L/C Issuer or Swing Line Lender, as applicable, may agree that Cash Collateral shall not be released but instead held to support future anticipated Fronting Exposure or other obligations. </w:t>
      </w:r>
    </w:p>
    <w:p>
      <w:pPr>
        <w:pStyle w:val="TextBody"/>
        <w:bidi w:val="0"/>
        <w:spacing w:before="240" w:after="0"/>
        <w:jc w:val="left"/>
        <w:rPr>
          <w:rFonts w:ascii="Times New Roman" w:hAnsi="Times New Roman"/>
          <w:sz w:val="20"/>
        </w:rPr>
      </w:pPr>
      <w:r>
        <w:rPr>
          <w:rFonts w:ascii="Times New Roman" w:hAnsi="Times New Roman"/>
          <w:b/>
          <w:sz w:val="20"/>
        </w:rPr>
        <w:t>2.15 Defaulting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Notwithstanding anything to the contrary contained in this Agreement, if any Lender becomes a Defaulting Lender, then, until such time as that Lender is no longer a Defaulting Lender, to the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the definition of Required Lenders and </w:t>
      </w:r>
      <w:r>
        <w:rPr>
          <w:rFonts w:ascii="Times New Roman" w:hAnsi="Times New Roman"/>
          <w:sz w:val="20"/>
          <w:u w:val="single"/>
        </w:rPr>
        <w:t>Section 10.01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Reallocation of Payments</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ARTICLE VIII</w:t>
      </w:r>
      <w:r>
        <w:rPr>
          <w:rFonts w:ascii="Times New Roman" w:hAnsi="Times New Roman"/>
          <w:sz w:val="20"/>
        </w:rPr>
        <w:t xml:space="preserve"> or otherwise) or received by the Administrative Agent from a Defaulting Lender pursuant to </w:t>
      </w:r>
      <w:r>
        <w:rPr>
          <w:rFonts w:ascii="Times New Roman" w:hAnsi="Times New Roman"/>
          <w:sz w:val="20"/>
          <w:u w:val="single"/>
        </w:rPr>
        <w:t>Section 10.08</w:t>
      </w:r>
      <w:r>
        <w:rPr>
          <w:rFonts w:ascii="Times New Roman" w:hAnsi="Times New Roman"/>
          <w:sz w:val="20"/>
        </w:rPr>
        <w:t xml:space="preserve"> shall be applied at such time or times as may be determined by the Administrative Agent as follows: </w:t>
      </w: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hereunder; </w:t>
      </w:r>
      <w:r>
        <w:rPr>
          <w:rFonts w:ascii="Times New Roman" w:hAnsi="Times New Roman"/>
          <w:i/>
          <w:sz w:val="20"/>
        </w:rPr>
        <w:t>second</w:t>
      </w:r>
      <w:r>
        <w:rPr>
          <w:rFonts w:ascii="Times New Roman" w:hAnsi="Times New Roman"/>
          <w:sz w:val="20"/>
        </w:rPr>
        <w:t xml:space="preserve">, to the payment on a pro rata basis of any amounts owing by such Defaulting Lender to the L/C Issuer or Swing Line Lender hereunder; </w:t>
      </w:r>
      <w:r>
        <w:rPr>
          <w:rFonts w:ascii="Times New Roman" w:hAnsi="Times New Roman"/>
          <w:i/>
          <w:sz w:val="20"/>
        </w:rPr>
        <w:t>third</w:t>
      </w:r>
      <w:r>
        <w:rPr>
          <w:rFonts w:ascii="Times New Roman" w:hAnsi="Times New Roman"/>
          <w:sz w:val="20"/>
        </w:rPr>
        <w:t xml:space="preserve">, to Cash Collateralize the L/C Issuers Fronting Exposure with respect to such Defaulting Lender in accordance with </w:t>
      </w:r>
      <w:r>
        <w:rPr>
          <w:rFonts w:ascii="Times New Roman" w:hAnsi="Times New Roman"/>
          <w:sz w:val="20"/>
          <w:u w:val="single"/>
        </w:rPr>
        <w:t>Section 2.14</w:t>
      </w:r>
      <w:r>
        <w:rPr>
          <w:rFonts w:ascii="Times New Roman" w:hAnsi="Times New Roman"/>
          <w:sz w:val="20"/>
        </w:rPr>
        <w:t xml:space="preserve">; </w:t>
      </w:r>
      <w:r>
        <w:rPr>
          <w:rFonts w:ascii="Times New Roman" w:hAnsi="Times New Roman"/>
          <w:i/>
          <w:sz w:val="20"/>
        </w:rPr>
        <w:t>fourth</w:t>
      </w:r>
      <w:r>
        <w:rPr>
          <w:rFonts w:ascii="Times New Roman" w:hAnsi="Times New Roman"/>
          <w:sz w:val="20"/>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hAnsi="Times New Roman"/>
          <w:i/>
          <w:sz w:val="20"/>
        </w:rPr>
        <w:t>fifth</w:t>
      </w:r>
      <w:r>
        <w:rPr>
          <w:rFonts w:ascii="Times New Roman" w:hAnsi="Times New Roman"/>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hAnsi="Times New Roman"/>
          <w:sz w:val="20"/>
          <w:u w:val="single"/>
        </w:rPr>
        <w:t>Section 2.14</w:t>
      </w:r>
      <w:r>
        <w:rPr>
          <w:rFonts w:ascii="Times New Roman" w:hAnsi="Times New Roman"/>
          <w:sz w:val="20"/>
        </w:rPr>
        <w:t xml:space="preserve">; </w:t>
      </w:r>
      <w:r>
        <w:rPr>
          <w:rFonts w:ascii="Times New Roman" w:hAnsi="Times New Roman"/>
          <w:i/>
          <w:sz w:val="20"/>
        </w:rPr>
        <w:t>sixth</w:t>
      </w:r>
      <w:r>
        <w:rPr>
          <w:rFonts w:ascii="Times New Roman" w:hAnsi="Times New Roman"/>
          <w:sz w:val="20"/>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hAnsi="Times New Roman"/>
          <w:i/>
          <w:sz w:val="20"/>
        </w:rPr>
        <w:t>seventh</w:t>
      </w:r>
      <w:r>
        <w:rPr>
          <w:rFonts w:ascii="Times New Roman" w:hAnsi="Times New Roman"/>
          <w:sz w:val="20"/>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i/>
          <w:sz w:val="20"/>
        </w:rPr>
        <w:t>eighth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hAnsi="Times New Roman"/>
          <w:sz w:val="20"/>
          <w:u w:val="single"/>
        </w:rPr>
        <w:t>Section 4.02</w:t>
      </w:r>
      <w:r>
        <w:rPr>
          <w:rFonts w:ascii="Times New Roman" w:hAnsi="Times New Roman"/>
          <w:sz w:val="20"/>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hAnsi="Times New Roman"/>
          <w:sz w:val="20"/>
          <w:u w:val="single"/>
        </w:rPr>
        <w:t>Section 2.15(a)(iv)</w:t>
      </w:r>
      <w:r>
        <w:rPr>
          <w:rFonts w:ascii="Times New Roman" w:hAnsi="Times New Roman"/>
          <w:sz w:val="20"/>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sz w:val="20"/>
          <w:u w:val="single"/>
        </w:rPr>
        <w:t>Section 2.15(a)(ii)</w:t>
      </w:r>
      <w:r>
        <w:rPr>
          <w:rFonts w:ascii="Times New Roman" w:hAnsi="Times New Roman"/>
          <w:sz w:val="20"/>
        </w:rPr>
        <w:t xml:space="preserve"> shall be deemed paid to and redirected by such Defaulting Lender, and each Lender irrevocably consents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Certain Fees</w:t>
      </w:r>
      <w:r>
        <w:rPr>
          <w:rFonts w:ascii="Times New Roman" w:hAnsi="Times New Roman"/>
          <w:sz w:val="20"/>
        </w:rPr>
        <w:t xml:space="preserve">. That Defaulting Lender (A) shall not be entitled to receive any Commitment Fee pursuant to </w:t>
      </w:r>
      <w:r>
        <w:rPr>
          <w:rFonts w:ascii="Times New Roman" w:hAnsi="Times New Roman"/>
          <w:sz w:val="20"/>
          <w:u w:val="single"/>
        </w:rPr>
        <w:t>Section 2.09(a)</w:t>
      </w:r>
      <w:r>
        <w:rPr>
          <w:rFonts w:ascii="Times New Roman" w:hAnsi="Times New Roman"/>
          <w:sz w:val="20"/>
        </w:rPr>
        <w:t xml:space="preserve"> for any period during which that Lender is a Defaulting Lender (and the Borrower shall not be required to pay any such fee that otherwise would have been required to have been paid to that Defaulting Lender) and (B) shall be limited in its right to receive Letter of Credit Fees as provided in </w:t>
      </w:r>
      <w:r>
        <w:rPr>
          <w:rFonts w:ascii="Times New Roman" w:hAnsi="Times New Roman"/>
          <w:sz w:val="20"/>
          <w:u w:val="single"/>
        </w:rPr>
        <w:t>Section 2.03(h)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Reallocation of Applicable Revolving Credit Percentages to Reduce Fronting Exposure</w:t>
      </w:r>
      <w:r>
        <w:rPr>
          <w:rFonts w:ascii="Times New Roman" w:hAnsi="Times New Roman"/>
          <w:sz w:val="20"/>
        </w:rPr>
        <w:t xml:space="preserve">. All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hAnsi="Times New Roman"/>
          <w:sz w:val="20"/>
          <w:u w:val="single"/>
        </w:rPr>
        <w:t>Section 4.02</w:t>
      </w:r>
      <w:r>
        <w:rPr>
          <w:rFonts w:ascii="Times New Roman" w:hAnsi="Times New Roman"/>
          <w:sz w:val="20"/>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Outstanding Amount of the Revolving Credit Loans of any Non-Defaulting Lender, </w:t>
      </w:r>
      <w:r>
        <w:rPr>
          <w:rFonts w:ascii="Times New Roman" w:hAnsi="Times New Roman"/>
          <w:sz w:val="20"/>
          <w:u w:val="single"/>
        </w:rPr>
        <w:t>plus</w:t>
      </w:r>
      <w:r>
        <w:rPr>
          <w:rFonts w:ascii="Times New Roman" w:hAnsi="Times New Roman"/>
          <w:sz w:val="20"/>
        </w:rPr>
        <w:t xml:space="preserve"> such Non-Defaulting Lenders Applicable Revolving Credit Percentage of the Outstanding Amount of all L/C Obligations, </w:t>
      </w:r>
      <w:r>
        <w:rPr>
          <w:rFonts w:ascii="Times New Roman" w:hAnsi="Times New Roman"/>
          <w:sz w:val="20"/>
          <w:u w:val="single"/>
        </w:rPr>
        <w:t>plus</w:t>
      </w:r>
      <w:r>
        <w:rPr>
          <w:rFonts w:ascii="Times New Roman" w:hAnsi="Times New Roman"/>
          <w:sz w:val="20"/>
        </w:rPr>
        <w:t xml:space="preserve"> such Non-Defaulting Lenders Applicable Revolving Credit Percentage of the Outstanding Amount of all Swing Line Loans of such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Defaulting Lender Cure</w:t>
      </w:r>
      <w:r>
        <w:rPr>
          <w:rFonts w:ascii="Times New Roman" w:hAnsi="Times New Roman"/>
          <w:b/>
          <w:sz w:val="20"/>
        </w:rPr>
        <w:t xml:space="preserve">. </w:t>
      </w:r>
      <w:r>
        <w:rPr>
          <w:rFonts w:ascii="Times New Roman" w:hAnsi="Times New Roman"/>
          <w:sz w:val="20"/>
        </w:rPr>
        <w:t xml:space="preserve">If the Borrower and the Administrative Agent, and, in the case a Defaulting Lender is a Revolving Credit Lender, the Swing Line Lender and the L/C Issuer, agree in writing in their sole discretion that a Defaulting Lender should no longer be deemed to be a Defaulting Lender, the Administrative Agent will so notify the other Lenders,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at par or take such other actions as the Administrative Agent may determine to be necessary to cause the Loans and the funded and unfunded participations in Letters of Credit and Swing Line Loans, to be held on a pro rata basis by the Lenders in accordance with their Applicable Percentages (without giving effect to </w:t>
      </w:r>
      <w:r>
        <w:rPr>
          <w:rFonts w:ascii="Times New Roman" w:hAnsi="Times New Roman"/>
          <w:sz w:val="20"/>
          <w:u w:val="single"/>
        </w:rPr>
        <w:t>Section 2.15(a)(iv)</w:t>
      </w:r>
      <w:r>
        <w:rPr>
          <w:rFonts w:ascii="Times New Roman" w:hAnsi="Times New Roman"/>
          <w:sz w:val="20"/>
        </w:rPr>
        <w:t xml:space="preserve">), whereupon that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that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 </w:t>
      </w:r>
    </w:p>
    <w:p>
      <w:pPr>
        <w:pStyle w:val="TextBody"/>
        <w:bidi w:val="0"/>
        <w:spacing w:before="240" w:after="0"/>
        <w:jc w:val="left"/>
        <w:rPr>
          <w:rFonts w:ascii="Times New Roman" w:hAnsi="Times New Roman"/>
          <w:sz w:val="20"/>
        </w:rPr>
      </w:pPr>
      <w:r>
        <w:rPr>
          <w:rFonts w:ascii="Times New Roman" w:hAnsi="Times New Roman"/>
          <w:b/>
          <w:sz w:val="20"/>
        </w:rPr>
        <w:t>2.16 Incremental Facilities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Amount and Terms</w:t>
      </w:r>
      <w:r>
        <w:rPr>
          <w:rFonts w:ascii="Times New Roman" w:hAnsi="Times New Roman"/>
          <w:sz w:val="20"/>
        </w:rPr>
        <w:t>. Upon notice to the Administrative Agent (which shall promptly notify the Lenders), the Borrower may from time to time add one or more new tranches of term loan facilities (each an </w:t>
      </w:r>
      <w:r>
        <w:rPr>
          <w:rFonts w:ascii="Times New Roman" w:hAnsi="Times New Roman"/>
          <w:sz w:val="20"/>
          <w:u w:val="single"/>
        </w:rPr>
        <w:t>Incremental Term Loan</w:t>
      </w:r>
      <w:r>
        <w:rPr>
          <w:rFonts w:ascii="Times New Roman" w:hAnsi="Times New Roman"/>
          <w:sz w:val="20"/>
        </w:rPr>
        <w:t>) or request an increase in the Aggregate Commitments (which increase may take the form of an increase to the Revolving Credit Facility or to the Term Facility (each an </w:t>
      </w:r>
      <w:r>
        <w:rPr>
          <w:rFonts w:ascii="Times New Roman" w:hAnsi="Times New Roman"/>
          <w:sz w:val="20"/>
          <w:u w:val="single"/>
        </w:rPr>
        <w:t>Incremental Increase</w:t>
      </w:r>
      <w:r>
        <w:rPr>
          <w:rFonts w:ascii="Times New Roman" w:hAnsi="Times New Roman"/>
          <w:sz w:val="20"/>
        </w:rPr>
        <w:t>; together with the Incremental Term Loans, and each, an </w:t>
      </w:r>
      <w:r>
        <w:rPr>
          <w:rFonts w:ascii="Times New Roman" w:hAnsi="Times New Roman"/>
          <w:sz w:val="20"/>
          <w:u w:val="single"/>
        </w:rPr>
        <w:t>Incremental Facility</w:t>
      </w:r>
      <w:r>
        <w:rPr>
          <w:rFonts w:ascii="Times New Roman" w:hAnsi="Times New Roman"/>
          <w:sz w:val="20"/>
        </w:rPr>
        <w:t xml:space="preserve">)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 amount (the </w:t>
      </w:r>
      <w:r>
        <w:rPr>
          <w:rFonts w:ascii="Times New Roman" w:hAnsi="Times New Roman"/>
          <w:sz w:val="20"/>
          <w:u w:val="single"/>
        </w:rPr>
        <w:t>Incremental Amount</w:t>
      </w:r>
      <w:r>
        <w:rPr>
          <w:rFonts w:ascii="Times New Roman" w:hAnsi="Times New Roman"/>
          <w:sz w:val="20"/>
        </w:rPr>
        <w:t xml:space="preserve">), together with amounts utilized to incur any Incremental Equivalent Debt, not exceeding the sum of (A) the greater of (x) $710,000,000 and (y) 100% of LTM Consolidated EBITDA, as applicable, calculated after giving pro forma effect to the incurrence of such additional amount (which shall assume the full amounts of any Incremental Increase established at such time are fully drawn) and the application of any proceeds thereof on a Pro Forma Basis, </w:t>
      </w:r>
      <w:r>
        <w:rPr>
          <w:rFonts w:ascii="Times New Roman" w:hAnsi="Times New Roman"/>
          <w:i/>
          <w:sz w:val="20"/>
        </w:rPr>
        <w:t>plus</w:t>
      </w:r>
      <w:r>
        <w:rPr>
          <w:rFonts w:ascii="Times New Roman" w:hAnsi="Times New Roman"/>
          <w:sz w:val="20"/>
        </w:rPr>
        <w:t xml:space="preserve"> (B) an unlimited amount so long as, in the case of this clause (B), the Consolidated Senior Secured Net Leverage Ratio of the Borrower and its Restricted Subsidiaries as of the last day of the applicable Reference Period, on a pro forma basis, does not exceed the Consolidated Senior Secured Net Leverage Incurrence Ratio; </w:t>
      </w:r>
      <w:r>
        <w:rPr>
          <w:rFonts w:ascii="Times New Roman" w:hAnsi="Times New Roman"/>
          <w:sz w:val="20"/>
          <w:u w:val="single"/>
        </w:rPr>
        <w:t>provided</w:t>
      </w:r>
      <w:r>
        <w:rPr>
          <w:rFonts w:ascii="Times New Roman" w:hAnsi="Times New Roman"/>
          <w:sz w:val="20"/>
        </w:rPr>
        <w:t xml:space="preserve">, that (1) Incremental Facilities may be incurred under both the preceding clauses (A) and (B) in a single transaction by first calculating the portion of the Indebtedness being incurred under clause (B) (without giving effect to the Indebtedness being incurred under clause (A)) and second calculating the portion of the Indebtedness being incurred under clause (A), (2) the Borrower shall be deemed to have used capacity under clause (B) before capacity under clause (A) (to the extent compliant therewith) and (3) in the event that any Incremental Facility (or a portion thereof) incurred under clause (A) subsequently meets the criteria of Indebtedness under clause (B), the Borrower, in its sole discretion, at such time, may reclassify any such Incremental Facility as Indebtedness incurred under clause (B);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 any such request for an Incremental Facility shall be in a minimum amount of $25,000,000, (ii) no Incremental Term Loan shall mature earlier than the Latest Maturity Date or have a shorter weighted average life to maturity than the remaining weighted average life to maturity of the Term Facility, (iii) each Incremental Term Loan shall rank </w:t>
      </w:r>
      <w:r>
        <w:rPr>
          <w:rFonts w:ascii="Times New Roman" w:hAnsi="Times New Roman"/>
          <w:i/>
          <w:sz w:val="20"/>
        </w:rPr>
        <w:t>pari passu</w:t>
      </w:r>
      <w:r>
        <w:rPr>
          <w:rFonts w:ascii="Times New Roman" w:hAnsi="Times New Roman"/>
          <w:sz w:val="20"/>
        </w:rPr>
        <w:t xml:space="preserve"> in right of payment, security and voting with the Term Loans, (iv) no Incremental Facility shall be guaranteed by entities other than Subsidiary Guarantors and no Incremental Facility that is secured shall be secured by any assets other than Collateral, (v) the interest rate, rate floors, premiums, fees, original issue discount, optional prepayment and redemptions terms and, subject to clause (ii) above, the amortization schedule, in each case applicable to any Incremental Term Loans shall be determined by the Borrower and the lenders providing such Incremental Term Loans, (vi) other than as expressly provided in this </w:t>
      </w:r>
      <w:r>
        <w:rPr>
          <w:rFonts w:ascii="Times New Roman" w:hAnsi="Times New Roman"/>
          <w:sz w:val="20"/>
          <w:u w:val="single"/>
        </w:rPr>
        <w:t>Section 2.16</w:t>
      </w:r>
      <w:r>
        <w:rPr>
          <w:rFonts w:ascii="Times New Roman" w:hAnsi="Times New Roman"/>
          <w:sz w:val="20"/>
        </w:rPr>
        <w:t xml:space="preserve">, any Incremental Term Loan shall be on (w) terms and conditions substantially identical to, or (taken as a whole) not materially more favorable (as determined by the Borrower in good faith) to the lenders providing such Incremental Term Loan than those applicable to the Term Facility or (y) such other terms that are reasonably satisfactory to the Administrative Agent (except for covenants or other provisions applicable only to periods after the Latest Maturity Date) (it being understood that the terms or conditions set forth therein that are more restrictive than the terms and conditions set forth in this Agreement shall be deemed to be reasonably satisfactory to the Administrative Agent if the Lenders of the Term Loans as of the Closing Date receive the benefit of such terms or conditions, which, notwithstanding anything to the contrary in </w:t>
      </w:r>
      <w:r>
        <w:rPr>
          <w:rFonts w:ascii="Times New Roman" w:hAnsi="Times New Roman"/>
          <w:sz w:val="20"/>
          <w:u w:val="single"/>
        </w:rPr>
        <w:t>Section 10.01</w:t>
      </w:r>
      <w:r>
        <w:rPr>
          <w:rFonts w:ascii="Times New Roman" w:hAnsi="Times New Roman"/>
          <w:sz w:val="20"/>
        </w:rPr>
        <w:t>, may be implemented pursuant to an amendment executed by the Administrative Agent and the Borrower), (vii) such Incremental Term Loans may participate on a pro rata basis or less than pro rata basis (but not a greater than pro rata basis) with the Term Loans in any mandatory prepayment hereunder (</w:t>
      </w:r>
      <w:r>
        <w:rPr>
          <w:rFonts w:ascii="Times New Roman" w:hAnsi="Times New Roman"/>
          <w:sz w:val="20"/>
          <w:u w:val="single"/>
        </w:rPr>
        <w:t>provided</w:t>
      </w:r>
      <w:r>
        <w:rPr>
          <w:rFonts w:ascii="Times New Roman" w:hAnsi="Times New Roman"/>
          <w:sz w:val="20"/>
        </w:rPr>
        <w:t xml:space="preserve"> that any Incremental Term Loans that is a term loan B term facility may provide for an excess cash flow mandatory prepayment on then-current market terms (as determined by the Borrower in good faith) that is not shared with the Term Loans) and (viii) any Incremental Increase of the Revolving Credit Facility or the Term Facility shall be on terms identical to and pursuant to the documentation applicable to the Revolving Credit Facility or the Term Facility, as applicable (other than with respect to closing date conditions, fees or original issue discount for such Incremental Increase and other terms meant to implement such Incremental Increase that are approved by the Administrative Agent). Incremental Facilities may be (but shall not be required to be) provided by any existing Lender, in each case on terms permitted in this </w:t>
      </w:r>
      <w:r>
        <w:rPr>
          <w:rFonts w:ascii="Times New Roman" w:hAnsi="Times New Roman"/>
          <w:sz w:val="20"/>
          <w:u w:val="single"/>
        </w:rPr>
        <w:t>Section 2.16</w:t>
      </w:r>
      <w:r>
        <w:rPr>
          <w:rFonts w:ascii="Times New Roman" w:hAnsi="Times New Roman"/>
          <w:sz w:val="20"/>
        </w:rPr>
        <w:t xml:space="preserve"> and otherwise on terms reasonably acceptable to the Borrower and the Administrative Agent; </w:t>
      </w:r>
      <w:r>
        <w:rPr>
          <w:rFonts w:ascii="Times New Roman" w:hAnsi="Times New Roman"/>
          <w:sz w:val="20"/>
          <w:u w:val="single"/>
        </w:rPr>
        <w:t>provided</w:t>
      </w:r>
      <w:r>
        <w:rPr>
          <w:rFonts w:ascii="Times New Roman" w:hAnsi="Times New Roman"/>
          <w:sz w:val="20"/>
        </w:rPr>
        <w:t xml:space="preserve"> that the Borrower shall not be required to offer or accept commitments from existing Lenders for any Incremental Facility. At the time of sending the notice referred to in the foregoing sentence, the Borrower (in consultation with the Administrative Agent) shall specify the time period within which any Appropriate Lender is requested to respond (which shall in no event be less than ten Business Days from the date of delivery of such notice to the Appropriate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Lender Elections to Increase</w:t>
      </w:r>
      <w:r>
        <w:rPr>
          <w:rFonts w:ascii="Times New Roman" w:hAnsi="Times New Roman"/>
          <w:sz w:val="20"/>
        </w:rPr>
        <w:t xml:space="preserve">. Each Appropriate Lender who receives a request from the Borrower for an Incremental Increase shall notify the Administrative Agent within the requested time period whether or not it agrees to increase its applicable Commitment and, if so, whether by an amount equal to, greater than, or less than its Applicable Percentage with respect to the applicable Facility of such requested increase. Any Appropriate Lender not responding within such time period shall be deemed to have declined to increase its Commitment. No Lender shall have any obligation to increase its Commitment and no consent of any Lender, other than the Lenders agreeing to provide any portion of an Incremental Increase, shall be required to effectuate an Incremental Increase. Any Lenders decision to increase its Commitment pursuant hereto may be made by Lender in its sole and absolute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Notification by Administrative Agent; Additional Lenders</w:t>
      </w:r>
      <w:r>
        <w:rPr>
          <w:rFonts w:ascii="Times New Roman" w:hAnsi="Times New Roman"/>
          <w:sz w:val="20"/>
        </w:rPr>
        <w:t xml:space="preserve">. The Administrative Agent shall notify the Borrower and each Appropriate Lender of the Appropriate Lenders responses to each request made hereunder. To achieve the full amount of a requested Incremental Increase and/or Incremental Facility, subject to the approval of the Administrative Agent, the L/C Issuer and the Swing Line Lender (which approvals shall not be unreasonably withheld and shall only be necessary to the extent required under </w:t>
      </w:r>
      <w:r>
        <w:rPr>
          <w:rFonts w:ascii="Times New Roman" w:hAnsi="Times New Roman"/>
          <w:sz w:val="20"/>
          <w:u w:val="single"/>
        </w:rPr>
        <w:t>Section 10.06</w:t>
      </w:r>
      <w:r>
        <w:rPr>
          <w:rFonts w:ascii="Times New Roman" w:hAnsi="Times New Roman"/>
          <w:sz w:val="20"/>
        </w:rPr>
        <w:t xml:space="preserve"> for assignments thereto), the Borrower may also invite additional Eligible Assignees to become Lenders under the applicable Facility pursuant to a joinder agreement in form and substance reasonably satisfactory to the Administrative Agent and its counsel.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Effective Date and Allocations</w:t>
      </w:r>
      <w:r>
        <w:rPr>
          <w:rFonts w:ascii="Times New Roman" w:hAnsi="Times New Roman"/>
          <w:sz w:val="20"/>
        </w:rPr>
        <w:t xml:space="preserve">. If the Aggregate Commitments are increased in accordance with this </w:t>
      </w:r>
      <w:r>
        <w:rPr>
          <w:rFonts w:ascii="Times New Roman" w:hAnsi="Times New Roman"/>
          <w:sz w:val="20"/>
          <w:u w:val="single"/>
        </w:rPr>
        <w:t>Section 2.16</w:t>
      </w:r>
      <w:r>
        <w:rPr>
          <w:rFonts w:ascii="Times New Roman" w:hAnsi="Times New Roman"/>
          <w:sz w:val="20"/>
        </w:rPr>
        <w:t>, the Administrative Agent and the Borrower shall determine the effective date (the </w:t>
      </w:r>
      <w:r>
        <w:rPr>
          <w:rFonts w:ascii="Times New Roman" w:hAnsi="Times New Roman"/>
          <w:sz w:val="20"/>
          <w:u w:val="single"/>
        </w:rPr>
        <w:t>Increase Effective Date</w:t>
      </w:r>
      <w:r>
        <w:rPr>
          <w:rFonts w:ascii="Times New Roman" w:hAnsi="Times New Roman"/>
          <w:sz w:val="20"/>
        </w:rPr>
        <w:t xml:space="preserve">) and the final allocation of such increase. The Administrative Agent shall promptly notify the Borrower and the Lenders of the final allocation of such increase and the Increase Effective Date. If the increase is to a Term Facility, as of the Increase Effective Date, the amortization schedule for the applicable Class of Term Loans set forth in </w:t>
      </w:r>
      <w:r>
        <w:rPr>
          <w:rFonts w:ascii="Times New Roman" w:hAnsi="Times New Roman"/>
          <w:sz w:val="20"/>
          <w:u w:val="single"/>
        </w:rPr>
        <w:t>Section 2.07(a)</w:t>
      </w:r>
      <w:r>
        <w:rPr>
          <w:rFonts w:ascii="Times New Roman" w:hAnsi="Times New Roman"/>
          <w:sz w:val="20"/>
        </w:rPr>
        <w:t xml:space="preserve"> shall be amended to increase the then remaining unpaid installments of principal by an aggregate amount equal to the additional Term Loans being made on such date, such aggregate amount to be applied to increase such installments ratably in accordance with the amounts in effect immediately prior to the Increase Effective Date. Such amendment may be signed by the Administrative Agent on behalf of the Term Lenders.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Conditions to Effectiveness of Incremental Facilities</w:t>
      </w:r>
      <w:r>
        <w:rPr>
          <w:rFonts w:ascii="Times New Roman" w:hAnsi="Times New Roman"/>
          <w:sz w:val="20"/>
        </w:rPr>
        <w:t xml:space="preserve">. As a condition precedent to each such Incremental Facility, before and after giving effect to such Incremental Facility (or, in the case of an Incremental Facility incurred to finance a Limited Condition Transaction, on the date of the execution of the definitive agreement in respect thereof), (A) the representations and warranties contained in </w:t>
      </w:r>
      <w:r>
        <w:rPr>
          <w:rFonts w:ascii="Times New Roman" w:hAnsi="Times New Roman"/>
          <w:sz w:val="20"/>
          <w:u w:val="single"/>
        </w:rPr>
        <w:t>ARTICLE V</w:t>
      </w:r>
      <w:r>
        <w:rPr>
          <w:rFonts w:ascii="Times New Roman" w:hAnsi="Times New Roman"/>
          <w:sz w:val="20"/>
        </w:rPr>
        <w:t xml:space="preserve"> and the other Loan Documents shall be true and correct on and as of the Increase Effective Date or the effective date of any other Incremental Facility, as applicable, except to the extent that such representations and warranties specifically refer to an earlier date, in which case they shall be true and correct as of such earlier date and except that for purposes of this </w:t>
      </w:r>
      <w:r>
        <w:rPr>
          <w:rFonts w:ascii="Times New Roman" w:hAnsi="Times New Roman"/>
          <w:sz w:val="20"/>
          <w:u w:val="single"/>
        </w:rPr>
        <w:t>Section 2.16</w:t>
      </w:r>
      <w:r>
        <w:rPr>
          <w:rFonts w:ascii="Times New Roman" w:hAnsi="Times New Roman"/>
          <w:sz w:val="20"/>
        </w:rPr>
        <w:t xml:space="preserve">, the representations and warranties contained in subsection (a) of </w:t>
      </w:r>
      <w:r>
        <w:rPr>
          <w:rFonts w:ascii="Times New Roman" w:hAnsi="Times New Roman"/>
          <w:sz w:val="20"/>
          <w:u w:val="single"/>
        </w:rPr>
        <w:t>Section 5.05</w:t>
      </w:r>
      <w:r>
        <w:rPr>
          <w:rFonts w:ascii="Times New Roman" w:hAnsi="Times New Roman"/>
          <w:sz w:val="20"/>
        </w:rPr>
        <w:t xml:space="preserve"> shall be deemed to refer to the most recent statements furnished pursuant to clauses (a) and (b), respectively, of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case of an Incremental Facility incurred to finance a Limited Condition Acquisition, only the Specified Representations shall be required to be accurate at the time of closing;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Lenders providing such Incremental Facility may waive the requirement regarding the accuracy of Specified Representations, (B) the Borrower and its Restricted Subsidiaries shall be in compliance with </w:t>
      </w:r>
      <w:r>
        <w:rPr>
          <w:rFonts w:ascii="Times New Roman" w:hAnsi="Times New Roman"/>
          <w:sz w:val="20"/>
          <w:u w:val="single"/>
        </w:rPr>
        <w:t>Section 7.18</w:t>
      </w:r>
      <w:r>
        <w:rPr>
          <w:rFonts w:ascii="Times New Roman" w:hAnsi="Times New Roman"/>
          <w:sz w:val="20"/>
        </w:rPr>
        <w:t xml:space="preserve"> on a Pro Forma Basis (assuming, in the case of any Incremental Facility in the form of an increase in Revolving Credit Commitments, that such Revolving Credit Commitments have been drawn in full) and (C) no Event of Default shall exist or would result therefrom (and in the case of an Incremental Facility to finance a Limited Condition Transaction, no Event of Default under Section 8.01(a) or, solely with respect to the Borrower, Section 8.01(f) shall exist at the time of closing). In connection with any such Incremental Facility, the Borrower shall deliver to the Administrative Agent a certificate of each Loan Party dated as of the Increase Effective Date and/or the date of effectiveness of any other Incremental Facility, as applicable, signed by a Responsible Officer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Loan Party (x) certifying and attaching the resolutions adopted by such Loan Party approving or consenting to such Incremental Facility, and (y) in the case of the Borrower, certifying compliance with conditions set forth in clauses (A)  (C) above. If the Incremental Facility is in the form of an Incremental Increase to a Term Facility, the additional Term Loans shall be made by the Term Lenders participating therein pursuant to the procedures set forth in </w:t>
      </w:r>
      <w:r>
        <w:rPr>
          <w:rFonts w:ascii="Times New Roman" w:hAnsi="Times New Roman"/>
          <w:sz w:val="20"/>
          <w:u w:val="single"/>
        </w:rPr>
        <w:t>Section 2.02</w:t>
      </w:r>
      <w:r>
        <w:rPr>
          <w:rFonts w:ascii="Times New Roman" w:hAnsi="Times New Roman"/>
          <w:sz w:val="20"/>
        </w:rPr>
        <w:t xml:space="preserve">. Each Incremental Increase with respect to Revolving Credit Commitments shall be implemented through an increase to the Revolving Credit Facility, and upon the implementation of each such Incremental Increase (i) each Revolving Credit Lender immediately prior to such Commitment increase will automatically and without further act be deemed to have assigned to each relevant revolving credit lender with respect to such Incremental Increase, and each relevant revolving credit lender with respect to such Incremental Increase will automatically and without further act be deemed to have assumed a portion of such Revolving Credit Lenders participations hereunder in outstanding Letters of Credit, if applicable, such that, after giving effect to each deemed assignment and assumption of participations, all of the Revolving Credit Lenders (including each revolving lender with respect to such Incremental Increase) participations hereunder in Letters of Credit and (ii) the existing Revolving Credit Lenders shall assign Revolving Credit Loans to certain other Revolving Credit Lenders (including the revolving lender with respect to such Incremental Increase), and such other Revolving Credit Lenders (including the revolving lender with respect to such Incremental Increase) shall purchase such Revolving Credit Loans, in each case to the extent necessary so that all of the Revolving Credit Lenders participate in each outstanding Revolving Credit Borrowing pro rata on the basis of their respective Revolving Credit Commitments (after giving effect to any increase in the Revolving Credit Commitment pursuant to this </w:t>
      </w:r>
      <w:r>
        <w:rPr>
          <w:rFonts w:ascii="Times New Roman" w:hAnsi="Times New Roman"/>
          <w:sz w:val="20"/>
          <w:u w:val="single"/>
        </w:rPr>
        <w:t>Section 2.16</w:t>
      </w:r>
      <w:r>
        <w:rPr>
          <w:rFonts w:ascii="Times New Roman" w:hAnsi="Times New Roman"/>
          <w:sz w:val="20"/>
        </w:rPr>
        <w:t xml:space="preserve">); it being understood and agreed that the minimum borrowing, pro rata borrowing and pro rata payment requirements contained elsewhere in this Agreement shall not apply to the transactions effected pursuant to the immediately preceding sentence.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Conflicting Provisions</w:t>
      </w:r>
      <w:r>
        <w:rPr>
          <w:rFonts w:ascii="Times New Roman" w:hAnsi="Times New Roman"/>
          <w:sz w:val="20"/>
        </w:rPr>
        <w:t xml:space="preserve">. This </w:t>
      </w:r>
      <w:r>
        <w:rPr>
          <w:rFonts w:ascii="Times New Roman" w:hAnsi="Times New Roman"/>
          <w:sz w:val="20"/>
          <w:u w:val="single"/>
        </w:rPr>
        <w:t>Section 2.16</w:t>
      </w:r>
      <w:r>
        <w:rPr>
          <w:rFonts w:ascii="Times New Roman" w:hAnsi="Times New Roman"/>
          <w:sz w:val="20"/>
        </w:rPr>
        <w:t xml:space="preserve"> shall supersede any provisions in </w:t>
      </w:r>
      <w:r>
        <w:rPr>
          <w:rFonts w:ascii="Times New Roman" w:hAnsi="Times New Roman"/>
          <w:sz w:val="20"/>
          <w:u w:val="single"/>
        </w:rPr>
        <w:t>Section 2.13</w:t>
      </w:r>
      <w:r>
        <w:rPr>
          <w:rFonts w:ascii="Times New Roman" w:hAnsi="Times New Roman"/>
          <w:sz w:val="20"/>
        </w:rPr>
        <w:t xml:space="preserve">, </w:t>
      </w:r>
      <w:r>
        <w:rPr>
          <w:rFonts w:ascii="Times New Roman" w:hAnsi="Times New Roman"/>
          <w:sz w:val="20"/>
          <w:u w:val="single"/>
        </w:rPr>
        <w:t>4.02</w:t>
      </w:r>
      <w:r>
        <w:rPr>
          <w:rFonts w:ascii="Times New Roman" w:hAnsi="Times New Roman"/>
          <w:sz w:val="20"/>
        </w:rPr>
        <w:t xml:space="preserve"> or </w:t>
      </w:r>
      <w:r>
        <w:rPr>
          <w:rFonts w:ascii="Times New Roman" w:hAnsi="Times New Roman"/>
          <w:sz w:val="20"/>
          <w:u w:val="single"/>
        </w:rPr>
        <w:t>10.01</w:t>
      </w:r>
      <w:r>
        <w:rPr>
          <w:rFonts w:ascii="Times New Roman" w:hAnsi="Times New Roman"/>
          <w:sz w:val="20"/>
        </w:rPr>
        <w:t xml:space="preserve"> to the contrary. Minimum prepayment amounts in </w:t>
      </w:r>
      <w:r>
        <w:rPr>
          <w:rFonts w:ascii="Times New Roman" w:hAnsi="Times New Roman"/>
          <w:sz w:val="20"/>
          <w:u w:val="single"/>
        </w:rPr>
        <w:t>Section 2.05</w:t>
      </w:r>
      <w:r>
        <w:rPr>
          <w:rFonts w:ascii="Times New Roman" w:hAnsi="Times New Roman"/>
          <w:sz w:val="20"/>
        </w:rPr>
        <w:t xml:space="preserve"> shall not apply to prepayments pursuant to this Section.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Increase Amendments</w:t>
      </w:r>
      <w:r>
        <w:rPr>
          <w:rFonts w:ascii="Times New Roman" w:hAnsi="Times New Roman"/>
          <w:sz w:val="20"/>
        </w:rPr>
        <w:t xml:space="preserve">. The Lenders hereby irrevocably authorize the Administrative Agent to enter into amendments to this Agreement and the other Loan Documents with the Loan Parties as the Administrative Agent may deem necessary or appropriate in order to establish Incremental Facilities pursuant to this </w:t>
      </w:r>
      <w:r>
        <w:rPr>
          <w:rFonts w:ascii="Times New Roman" w:hAnsi="Times New Roman"/>
          <w:sz w:val="20"/>
          <w:u w:val="single"/>
        </w:rPr>
        <w:t>Section 2.16</w:t>
      </w:r>
      <w:r>
        <w:rPr>
          <w:rFonts w:ascii="Times New Roman" w:hAnsi="Times New Roman"/>
          <w:sz w:val="20"/>
        </w:rPr>
        <w:t xml:space="preserve"> and such technical amendments (including to create a fungible class of term loans or to permit a delayed draw term facility) as may be necessary or appropriate in the reasonable good faith determination of the Administrative Agent and the Borrower in connection with the establishment of such Incremental Facilities, in each case on terms consistent with this </w:t>
      </w:r>
      <w:r>
        <w:rPr>
          <w:rFonts w:ascii="Times New Roman" w:hAnsi="Times New Roman"/>
          <w:sz w:val="20"/>
          <w:u w:val="single"/>
        </w:rPr>
        <w:t>Section 2.16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2.17 Refinancing Facilities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written notice to the Administrative Agent (which shall promptly notify the Lenders), the Borrower may from time to time elect to refinance any Class of Term Loans or Commitments under the Revolving Credit Facility, in whole or in part, with one or more new term loan facilities (each, a </w:t>
      </w:r>
      <w:r>
        <w:rPr>
          <w:rFonts w:ascii="Times New Roman" w:hAnsi="Times New Roman"/>
          <w:sz w:val="20"/>
          <w:u w:val="single"/>
        </w:rPr>
        <w:t>Refinancing Term Facility</w:t>
      </w:r>
      <w:r>
        <w:rPr>
          <w:rFonts w:ascii="Times New Roman" w:hAnsi="Times New Roman"/>
          <w:sz w:val="20"/>
        </w:rPr>
        <w:t>) or new revolving credit facilities (each, a </w:t>
      </w:r>
      <w:r>
        <w:rPr>
          <w:rFonts w:ascii="Times New Roman" w:hAnsi="Times New Roman"/>
          <w:sz w:val="20"/>
          <w:u w:val="single"/>
        </w:rPr>
        <w:t>Refinancing Revolving Facility</w:t>
      </w:r>
      <w:r>
        <w:rPr>
          <w:rFonts w:ascii="Times New Roman" w:hAnsi="Times New Roman"/>
          <w:sz w:val="20"/>
        </w:rPr>
        <w:t>; the Refinancing Term Facilities and the Refinancing Revolving Facilities are collectively referred to as </w:t>
      </w:r>
      <w:r>
        <w:rPr>
          <w:rFonts w:ascii="Times New Roman" w:hAnsi="Times New Roman"/>
          <w:sz w:val="20"/>
          <w:u w:val="single"/>
        </w:rPr>
        <w:t>Refinancing Facilities</w:t>
      </w:r>
      <w:r>
        <w:rPr>
          <w:rFonts w:ascii="Times New Roman" w:hAnsi="Times New Roman"/>
          <w:sz w:val="20"/>
        </w:rPr>
        <w:t xml:space="preserve">), respectively, under this Agreement with the consent of the Borrower, the Administrative Agent (not to be unreasonably withheld, delayed or conditioned) and the institutions providing such Refinancing Term Facility or Refinancing Revolving Facility; </w:t>
      </w:r>
      <w:r>
        <w:rPr>
          <w:rFonts w:ascii="Times New Roman" w:hAnsi="Times New Roman"/>
          <w:sz w:val="20"/>
          <w:u w:val="single"/>
        </w:rPr>
        <w:t>provided</w:t>
      </w:r>
      <w:r>
        <w:rPr>
          <w:rFonts w:ascii="Times New Roman" w:hAnsi="Times New Roman"/>
          <w:sz w:val="20"/>
        </w:rPr>
        <w:t xml:space="preserve"> that (i) any Refinancing Term Facility does not mature, or have a weighted average life to maturity, earlier than the final maturity, or the weighted average life, of the Class of Term Loans being refinanced, (ii) [reserved]; (iii) any Refinancing Revolving Facility does not mature prior to the maturity date of the Revolving Credit Commitments being refinanced, (iv) the other terms and conditions (other than interest rate, premiums, fees, original issue discount, optional prepayment and redemptions terms)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Refinancing Term Facility or Refinancing Revolving Facility are substantially identical to, or (when taken as a whole) less favorable to the investors providing such Refinancing Term Facility or Refinancing Revolving Facility, as applicable, than those applicable to the Term Loans or the Revolving Credit Commitments being refinanced (each as determined by the Borrower in good faith) (except for (i) covenants or other provisions applicable only to periods after the latest final maturity date of the Term Loans and the Revolving Credit Commitments existing at the time of such refinancing or (ii) to the extent such more favorable terms or conditions are added for the benefit of the Lenders of the Term Loans as of the Closing Date; </w:t>
      </w:r>
      <w:r>
        <w:rPr>
          <w:rFonts w:ascii="Times New Roman" w:hAnsi="Times New Roman"/>
          <w:sz w:val="20"/>
          <w:u w:val="single"/>
        </w:rPr>
        <w:t>provided</w:t>
      </w:r>
      <w:r>
        <w:rPr>
          <w:rFonts w:ascii="Times New Roman" w:hAnsi="Times New Roman"/>
          <w:sz w:val="20"/>
        </w:rPr>
        <w:t xml:space="preserve"> that the Borrower and the Administrative Agent shall be permitted to amend the terms of this Agreement and the other Loan Documents to provide for terms more favorable to the Lenders, without the consent of any Lender or any other Person), (v) the proceeds of such Refinancing Facilities shall be applied, substantially concurrently with the incurrence thereof, to the pro rata prepayment of outstanding loans (and, in the case of the Revolving Credit Facility, pro rata commitment reductions) under the applicable Class of Term Loans or Revolving Credit Commitments being so refinanced, (vi) to the extent secured, any such Refinancing Facility shall not be secured by any lien on any asset that does not also secure the Facilities and (vii) Refinancing Facilities may not be guaranteed by any person other than a Subsidiary Guarantor. Each such notice shall specify the date (each, a </w:t>
      </w:r>
      <w:r>
        <w:rPr>
          <w:rFonts w:ascii="Times New Roman" w:hAnsi="Times New Roman"/>
          <w:sz w:val="20"/>
          <w:u w:val="single"/>
        </w:rPr>
        <w:t>Refinancing Effective Date</w:t>
      </w:r>
      <w:r>
        <w:rPr>
          <w:rFonts w:ascii="Times New Roman" w:hAnsi="Times New Roman"/>
          <w:sz w:val="20"/>
        </w:rPr>
        <w:t xml:space="preserve">) on which the Borrower proposes that the Refinancing Facility shall be made, which shall be a date not less than three (3) Business Days after the date on which such notice is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(b) The Borrower may approach any Lender or any other Person to provide all or a portion of the Refinancing Facilities (a </w:t>
      </w:r>
      <w:r>
        <w:rPr>
          <w:rFonts w:ascii="Times New Roman" w:hAnsi="Times New Roman"/>
          <w:sz w:val="20"/>
          <w:u w:val="single"/>
        </w:rPr>
        <w:t>Refinancing Facility Lender</w:t>
      </w:r>
      <w:r>
        <w:rPr>
          <w:rFonts w:ascii="Times New Roman" w:hAnsi="Times New Roman"/>
          <w:sz w:val="20"/>
        </w:rPr>
        <w:t xml:space="preserve">), subject to the approval of the Administrative Agent, the L/C Issuer and the Swing Line Lender (which approvals shall not be unreasonably withheld and shall only be necessary to the extent required under </w:t>
      </w:r>
      <w:r>
        <w:rPr>
          <w:rFonts w:ascii="Times New Roman" w:hAnsi="Times New Roman"/>
          <w:sz w:val="20"/>
          <w:u w:val="single"/>
        </w:rPr>
        <w:t>Section 10.06</w:t>
      </w:r>
      <w:r>
        <w:rPr>
          <w:rFonts w:ascii="Times New Roman" w:hAnsi="Times New Roman"/>
          <w:sz w:val="20"/>
        </w:rPr>
        <w:t xml:space="preserve"> for assignments thereto), so long as such Person would be an Eligible Assignee of Term Loans or Revolving Credit Loans, as applicable; </w:t>
      </w:r>
      <w:r>
        <w:rPr>
          <w:rFonts w:ascii="Times New Roman" w:hAnsi="Times New Roman"/>
          <w:sz w:val="20"/>
          <w:u w:val="single"/>
        </w:rPr>
        <w:t>provided</w:t>
      </w:r>
      <w:r>
        <w:rPr>
          <w:rFonts w:ascii="Times New Roman" w:hAnsi="Times New Roman"/>
          <w:sz w:val="20"/>
        </w:rPr>
        <w:t xml:space="preserve"> that any Lender offered or approached to provide all or a portion of any Refinancing Facility may elect or decline, in its sole discretion, to provide a Refinancing Facility.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and the Lenders hereby consent to the transactions contemplated by this </w:t>
      </w:r>
      <w:r>
        <w:rPr>
          <w:rFonts w:ascii="Times New Roman" w:hAnsi="Times New Roman"/>
          <w:sz w:val="20"/>
          <w:u w:val="single"/>
        </w:rPr>
        <w:t>Section 2.17</w:t>
      </w:r>
      <w:r>
        <w:rPr>
          <w:rFonts w:ascii="Times New Roman" w:hAnsi="Times New Roman"/>
          <w:sz w:val="20"/>
        </w:rPr>
        <w:t xml:space="preserve"> (including, for the avoidance of doubt, the payment of interest, fees, amortization or premium in respect of the Refinancing Facilities on the terms specified by the Borrower) and hereby waive the requirements of this Agreement or any other Loan Document that may otherwise prohibit any transaction contemplated by this </w:t>
      </w:r>
      <w:r>
        <w:rPr>
          <w:rFonts w:ascii="Times New Roman" w:hAnsi="Times New Roman"/>
          <w:sz w:val="20"/>
          <w:u w:val="single"/>
        </w:rPr>
        <w:t>Section 2.17</w:t>
      </w:r>
      <w:r>
        <w:rPr>
          <w:rFonts w:ascii="Times New Roman" w:hAnsi="Times New Roman"/>
          <w:sz w:val="20"/>
        </w:rPr>
        <w:t>. The Refinancing Facilities shall be established pursuant to an amendment to this Agreement among the Borrower and the Refinancing Facility Lenders providing such Refinancing Facilities (a </w:t>
      </w:r>
      <w:r>
        <w:rPr>
          <w:rFonts w:ascii="Times New Roman" w:hAnsi="Times New Roman"/>
          <w:sz w:val="20"/>
          <w:u w:val="single"/>
        </w:rPr>
        <w:t>Refinancing Amendment</w:t>
      </w:r>
      <w:r>
        <w:rPr>
          <w:rFonts w:ascii="Times New Roman" w:hAnsi="Times New Roman"/>
          <w:sz w:val="20"/>
        </w:rPr>
        <w:t xml:space="preserve">) which shall be consistent with the provisions set forth in this </w:t>
      </w:r>
      <w:r>
        <w:rPr>
          <w:rFonts w:ascii="Times New Roman" w:hAnsi="Times New Roman"/>
          <w:sz w:val="20"/>
          <w:u w:val="single"/>
        </w:rPr>
        <w:t>Section 2.17</w:t>
      </w:r>
      <w:r>
        <w:rPr>
          <w:rFonts w:ascii="Times New Roman" w:hAnsi="Times New Roman"/>
          <w:sz w:val="20"/>
        </w:rPr>
        <w:t xml:space="preserve">. Notwithstanding anything to the contrary contained in </w:t>
      </w:r>
      <w:r>
        <w:rPr>
          <w:rFonts w:ascii="Times New Roman" w:hAnsi="Times New Roman"/>
          <w:sz w:val="20"/>
          <w:u w:val="single"/>
        </w:rPr>
        <w:t>Section 10.01</w:t>
      </w:r>
      <w:r>
        <w:rPr>
          <w:rFonts w:ascii="Times New Roman" w:hAnsi="Times New Roman"/>
          <w:sz w:val="20"/>
        </w:rPr>
        <w:t xml:space="preserve">, each Refinancing Amendment shall be binding on the Lenders, the Administrative Agent, the Loan Parties party thereto and the other parties hereto without the consent of any other Lender and the Lenders hereby irrevocably authorize the Administrative Agent to enter into amendments to this Agreement and the other Loan Documents as may be necessary or appropriate in the reasonable opinion of the Administrative Agent and the Borrower, to effect the provisions of this </w:t>
      </w:r>
      <w:r>
        <w:rPr>
          <w:rFonts w:ascii="Times New Roman" w:hAnsi="Times New Roman"/>
          <w:sz w:val="20"/>
          <w:u w:val="single"/>
        </w:rPr>
        <w:t>Section 2.17</w:t>
      </w:r>
      <w:r>
        <w:rPr>
          <w:rFonts w:ascii="Times New Roman" w:hAnsi="Times New Roman"/>
          <w:sz w:val="20"/>
        </w:rPr>
        <w:t xml:space="preserve">, including in order to establish new tranches or sub-tranches in respect of the Refinancing Facilities and such technical amendments as may be necessary or appropriate in connection therewith and to adjust the amortization schedule in </w:t>
      </w:r>
      <w:r>
        <w:rPr>
          <w:rFonts w:ascii="Times New Roman" w:hAnsi="Times New Roman"/>
          <w:sz w:val="20"/>
          <w:u w:val="single"/>
        </w:rPr>
        <w:t>Section 2.07(a)</w:t>
      </w:r>
      <w:r>
        <w:rPr>
          <w:rFonts w:ascii="Times New Roman" w:hAnsi="Times New Roman"/>
          <w:sz w:val="20"/>
        </w:rPr>
        <w:t xml:space="preserve"> (insofar as such schedule relates to payments due to Lenders of the Term Loans which are being refinanced with the proceeds of a Refinancing Term Facility; </w:t>
      </w:r>
      <w:r>
        <w:rPr>
          <w:rFonts w:ascii="Times New Roman" w:hAnsi="Times New Roman"/>
          <w:sz w:val="20"/>
          <w:u w:val="single"/>
        </w:rPr>
        <w:t>provided</w:t>
      </w:r>
      <w:r>
        <w:rPr>
          <w:rFonts w:ascii="Times New Roman" w:hAnsi="Times New Roman"/>
          <w:sz w:val="20"/>
        </w:rPr>
        <w:t xml:space="preserve"> that no such amendment shall reduce the pro rata share of any such payment that would have otherwise been payable to the Lenders, the Term Loans of which are not refinanced with the proceeds of a Refinancing Term Facility). The Administrative Agent shall be permitted, and is hereby authorized, to enter into such amendments with the Borrower to effect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2.18 Extension of Term Loans and Revolving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Extension of Term Loans</w:t>
      </w:r>
      <w:r>
        <w:rPr>
          <w:rFonts w:ascii="Times New Roman" w:hAnsi="Times New Roman"/>
          <w:sz w:val="20"/>
        </w:rPr>
        <w:t>. The Borrower may at any time and from time to time, in its sole discretion, request that all or a portion of the Term Loans of a given Class (or series or tranche thereof) (each, an </w:t>
      </w:r>
      <w:r>
        <w:rPr>
          <w:rFonts w:ascii="Times New Roman" w:hAnsi="Times New Roman"/>
          <w:sz w:val="20"/>
          <w:u w:val="single"/>
        </w:rPr>
        <w:t>Existing Term Loan Tranche</w:t>
      </w:r>
      <w:r>
        <w:rPr>
          <w:rFonts w:ascii="Times New Roman" w:hAnsi="Times New Roman"/>
          <w:sz w:val="20"/>
        </w:rPr>
        <w:t>) be amended to extend the scheduled maturity date(s) with respect to all or a portion of any principal amount of such Term Loans (any such Term Loans which have been so amended, </w:t>
      </w:r>
      <w:r>
        <w:rPr>
          <w:rFonts w:ascii="Times New Roman" w:hAnsi="Times New Roman"/>
          <w:sz w:val="20"/>
          <w:u w:val="single"/>
        </w:rPr>
        <w:t>Extended Term Loans</w:t>
      </w:r>
      <w:r>
        <w:rPr>
          <w:rFonts w:ascii="Times New Roman" w:hAnsi="Times New Roman"/>
          <w:sz w:val="20"/>
        </w:rPr>
        <w:t xml:space="preserve">) and to provide for other terms consistent with this </w:t>
      </w:r>
      <w:r>
        <w:rPr>
          <w:rFonts w:ascii="Times New Roman" w:hAnsi="Times New Roman"/>
          <w:sz w:val="20"/>
          <w:u w:val="single"/>
        </w:rPr>
        <w:t>Section 2.18</w:t>
      </w:r>
      <w:r>
        <w:rPr>
          <w:rFonts w:ascii="Times New Roman" w:hAnsi="Times New Roman"/>
          <w:sz w:val="20"/>
        </w:rPr>
        <w:t>. In order to establish any Extended Term Loans, the Borrower shall provide a notice to the Administrative Agent (who shall provide a copy of such notice to each of the Lenders under the applicable Existing Term Loan Tranche) (each, a </w:t>
      </w:r>
      <w:r>
        <w:rPr>
          <w:rFonts w:ascii="Times New Roman" w:hAnsi="Times New Roman"/>
          <w:sz w:val="20"/>
          <w:u w:val="single"/>
        </w:rPr>
        <w:t>Term Loan Extension Request</w:t>
      </w:r>
      <w:r>
        <w:rPr>
          <w:rFonts w:ascii="Times New Roman" w:hAnsi="Times New Roman"/>
          <w:sz w:val="20"/>
        </w:rPr>
        <w:t xml:space="preserve">) setting forth the proposed terms of the Extended Term Loans to be established, which shall (x) be identical as offered to each Lender under such Existing Term Loan Tranche (including as to the proposed interest rates and fees payable) and offered pro rata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Extension Amendment may provide for other covenants and terms that apply solely to any period after the Latest Maturity Date that is in effect on the effective date of the Extension Amendment (immediately prior to the establishment of such Extended Term Loans); and (iii) Extended Term Loans may have interest rates, , fees, prepayment premiums or call protection as may be agreed by the Borrower and the Lenders thereof; </w:t>
      </w:r>
      <w:r>
        <w:rPr>
          <w:rFonts w:ascii="Times New Roman" w:hAnsi="Times New Roman"/>
          <w:sz w:val="20"/>
          <w:u w:val="single"/>
        </w:rPr>
        <w:t>provided</w:t>
      </w:r>
      <w:r>
        <w:rPr>
          <w:rFonts w:ascii="Times New Roman" w:hAnsi="Times New Roman"/>
          <w:sz w:val="20"/>
        </w:rPr>
        <w:t xml:space="preserve"> that no Extended Term Loans may be optionally prepaid prior to the date on which the Term Loans under the Existing Term Loan Tranche from which such Extended Term Loans were amended are repaid in full, unless such optional prepayment is accompanied by at least a pro rata optional prepayment of such Existing Term Loan Tranche;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sz w:val="20"/>
        </w:rPr>
        <w:t>, that (A) in no event shall the final maturity date of any Extended Term Loans of a given Term Loan Extension Series at the time of establishment thereof be earlier than the then Latest Maturity Date of any Existing Term Loan Tranche hereunder, (B) the weighted average life to maturity of any Extended Term Loans of a given Term Loan Extension Series at the time of establishment thereof shall be no shorter (other than by virtue of amortization or prepayment of such Indebtedness prior to the time of incurrence of such Extended Term Loans) than the remaining weighted average life to maturity of the 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Extended Term Loans amended pursuant to any Term Loan Extension Request shall be designated a series (each, a </w:t>
      </w:r>
      <w:r>
        <w:rPr>
          <w:rFonts w:ascii="Times New Roman" w:hAnsi="Times New Roman"/>
          <w:sz w:val="20"/>
          <w:u w:val="single"/>
        </w:rPr>
        <w:t>Term Loan Extension Series</w:t>
      </w:r>
      <w:r>
        <w:rPr>
          <w:rFonts w:ascii="Times New Roman" w:hAnsi="Times New Roman"/>
          <w:sz w:val="20"/>
        </w:rPr>
        <w:t xml:space="preserve">) of Extended Term Loans for all purposes of this Agreement; </w:t>
      </w:r>
      <w:r>
        <w:rPr>
          <w:rFonts w:ascii="Times New Roman" w:hAnsi="Times New Roman"/>
          <w:sz w:val="20"/>
          <w:u w:val="single"/>
        </w:rPr>
        <w:t>provided</w:t>
      </w:r>
      <w:r>
        <w:rPr>
          <w:rFonts w:ascii="Times New Roman" w:hAnsi="Times New Roman"/>
          <w:sz w:val="20"/>
        </w:rPr>
        <w:t xml:space="preserve"> that any Extended Term Loans amended from an Existing Term Loan Tranche may, to the extent provided in the applicable Extension Amendment, be designated as an increase in any previously established Term Loan Extension Series with respect to such Existing Term Loan Tranche.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Extension of Revolving Credit Commitments</w:t>
      </w:r>
      <w:r>
        <w:rPr>
          <w:rFonts w:ascii="Times New Roman" w:hAnsi="Times New Roman"/>
          <w:sz w:val="20"/>
        </w:rPr>
        <w:t>. The Borrower may at any time and from time to time, in its sole discretion, request that all or a portion of the Revolving Credit Commitments or Incremental Increase with respect to Revolving Credit Commitments of a given Class (or series or tranche thereof) (each, an </w:t>
      </w:r>
      <w:r>
        <w:rPr>
          <w:rFonts w:ascii="Times New Roman" w:hAnsi="Times New Roman"/>
          <w:sz w:val="20"/>
          <w:u w:val="single"/>
        </w:rPr>
        <w:t>Existing Revolver Tranche</w:t>
      </w:r>
      <w:r>
        <w:rPr>
          <w:rFonts w:ascii="Times New Roman" w:hAnsi="Times New Roman"/>
          <w:sz w:val="20"/>
        </w:rPr>
        <w:t>) be amended to extend the Maturity Date with respect to all or a portion of any principal amount of such Revolving Credit Commitments or Incremental Increase with respect to Revolving Credit Commitments (any such Revolving Credit Commitments or Incremental Increase with respect to Revolving Credit Commitments which have been so amended, </w:t>
      </w:r>
      <w:r>
        <w:rPr>
          <w:rFonts w:ascii="Times New Roman" w:hAnsi="Times New Roman"/>
          <w:sz w:val="20"/>
          <w:u w:val="single"/>
        </w:rPr>
        <w:t>Extended Revolving Credit Commitments</w:t>
      </w:r>
      <w:r>
        <w:rPr>
          <w:rFonts w:ascii="Times New Roman" w:hAnsi="Times New Roman"/>
          <w:sz w:val="20"/>
        </w:rPr>
        <w:t xml:space="preserve">) and to provide for other terms consistent with this </w:t>
      </w:r>
      <w:r>
        <w:rPr>
          <w:rFonts w:ascii="Times New Roman" w:hAnsi="Times New Roman"/>
          <w:sz w:val="20"/>
          <w:u w:val="single"/>
        </w:rPr>
        <w:t>Section 2.18</w:t>
      </w:r>
      <w:r>
        <w:rPr>
          <w:rFonts w:ascii="Times New Roman" w:hAnsi="Times New Roman"/>
          <w:sz w:val="20"/>
        </w:rPr>
        <w:t>. In order to establish any Extended Revolving Credit Commitments, the Borrower shall provide a notice to the Administrative Agent (who shall provide a copy of such notice to each of the Lenders under the applicable Existing Revolver Tranche) (each, a </w:t>
      </w:r>
      <w:r>
        <w:rPr>
          <w:rFonts w:ascii="Times New Roman" w:hAnsi="Times New Roman"/>
          <w:sz w:val="20"/>
          <w:u w:val="single"/>
        </w:rPr>
        <w:t>Revolver Extension Request</w:t>
      </w:r>
      <w:r>
        <w:rPr>
          <w:rFonts w:ascii="Times New Roman" w:hAnsi="Times New Roman"/>
          <w:sz w:val="20"/>
        </w:rPr>
        <w:t xml:space="preserve">) setting forth the proposed terms of the Extended Revolving Credit Commitments to be established, which shall (x) be identical as offered to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under such Existing Revolver Tranche (including as to the proposed interest rates and fees payable) and offered pro rata to each Lender under such Existing Revolver Tranche and (y) be identical to the Revolving Credit Commitments under the Existing Revolver Tranche from which such Extended Revolving Credit Commitments are to be amended, except that: (i) the Maturity Date of the Extended Revolving Credit Commitments may be delayed to a later date than the Maturity Date of the Revolving Credit Commitments of such Existing Revolver Tranche, to the extent provided in the applicable Extension Amendment; (ii) the Extension Amendment may provide for other covenants and terms that apply solely to any period after the Latest Maturity Date that is in effect on the effective date of the Extension Amendment (immediately prior to the establishment of such Extended Revolving Credit Commitments); (iii) the Extended Revolving Credit Commitments may have interest rates and fees as may be agreed by the Borrower and the Lenders thereof and (iv) all borrowings under the applicable Revolving Credit Commitments (i.e., the Existing Revolver Tranche and the Extended Revolving Credit Commitments of the applicable Revolver Extension Series) and repayments thereunder shall be made on a pro rata basis (except for (I) payments of interest and fees at different rates on Extended Revolving Credit Commitments (and related outstandings) and (II) repayments required upon the Maturity Date of the nonextending Revolving Credit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 in no event shall the final maturity date of any Extended Revolving Credit Commitments of a given Revolver Extension Series at the time of establishment thereof be earlier than the then Latest Maturity Date of any other Revolving Credit Commitments hereunder and (B) all documentation in respect of such Extension Amendment shall be consistent with the foregoing. Any Extended Revolving Credit Commitments amended pursuant to any Revolver Extension Request shall be designated a series (each, a </w:t>
      </w:r>
      <w:r>
        <w:rPr>
          <w:rFonts w:ascii="Times New Roman" w:hAnsi="Times New Roman"/>
          <w:sz w:val="20"/>
          <w:u w:val="single"/>
        </w:rPr>
        <w:t>Revolver Extension Series</w:t>
      </w:r>
      <w:r>
        <w:rPr>
          <w:rFonts w:ascii="Times New Roman" w:hAnsi="Times New Roman"/>
          <w:sz w:val="20"/>
        </w:rPr>
        <w:t xml:space="preserve">) of Extended Revolving Credit Commitments for all purposes of this Agreement; </w:t>
      </w:r>
      <w:r>
        <w:rPr>
          <w:rFonts w:ascii="Times New Roman" w:hAnsi="Times New Roman"/>
          <w:sz w:val="20"/>
          <w:u w:val="single"/>
        </w:rPr>
        <w:t>provided</w:t>
      </w:r>
      <w:r>
        <w:rPr>
          <w:rFonts w:ascii="Times New Roman" w:hAnsi="Times New Roman"/>
          <w:sz w:val="20"/>
        </w:rPr>
        <w:t xml:space="preserve"> that any Extended Revolving Credit Commitments amended from an Existing Revolver Tranche may, to the extent provided in the applicable Extension Amendment, be designated as an increase in any previously established Revolver Extension Series with respect to such Existing Revolver Tranche.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Extension Request</w:t>
      </w:r>
      <w:r>
        <w:rPr>
          <w:rFonts w:ascii="Times New Roman" w:hAnsi="Times New Roman"/>
          <w:sz w:val="20"/>
        </w:rPr>
        <w:t xml:space="preserve">. The Borrower shall provide the applicable Extension Request at least fifteen (15) Business Days (or such shorter period as agreed to by the Administrative Agent)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w:t>
      </w:r>
      <w:r>
        <w:rPr>
          <w:rFonts w:ascii="Times New Roman" w:hAnsi="Times New Roman"/>
          <w:sz w:val="20"/>
          <w:u w:val="single"/>
        </w:rPr>
        <w:t>Section 2.18</w:t>
      </w:r>
      <w:r>
        <w:rPr>
          <w:rFonts w:ascii="Times New Roman" w:hAnsi="Times New Roman"/>
          <w:sz w:val="20"/>
        </w:rPr>
        <w:t>. No Lender shall have any obligation to agree to have any of its Term Loans of any Existing Term Loan Tranche amended into Extended Term Loans or any of its Revolving Credit Commitments amended into Extended Revolving Credit Commitments, as applicable, pursuant to any Extension Request. Any Lender holding a Loan under an Existing Term Loan Tranche (each, an </w:t>
      </w:r>
      <w:r>
        <w:rPr>
          <w:rFonts w:ascii="Times New Roman" w:hAnsi="Times New Roman"/>
          <w:sz w:val="20"/>
          <w:u w:val="single"/>
        </w:rPr>
        <w:t>Extending Term Lender</w:t>
      </w:r>
      <w:r>
        <w:rPr>
          <w:rFonts w:ascii="Times New Roman" w:hAnsi="Times New Roman"/>
          <w:sz w:val="20"/>
        </w:rPr>
        <w:t>) wishing to have all or a portion of its Term Loans under the Existing Term Loan Tranche subject to such Extension Request amended into Extended Term Loans and any Revolving Credit Lender (each, an </w:t>
      </w:r>
      <w:r>
        <w:rPr>
          <w:rFonts w:ascii="Times New Roman" w:hAnsi="Times New Roman"/>
          <w:sz w:val="20"/>
          <w:u w:val="single"/>
        </w:rPr>
        <w:t>Extending Revolving Credit Lender</w:t>
      </w:r>
      <w:r>
        <w:rPr>
          <w:rFonts w:ascii="Times New Roman" w:hAnsi="Times New Roman"/>
          <w:sz w:val="20"/>
        </w:rPr>
        <w:t>) wishing to have all or a portion of its Revolving Credit Commitments under the Existing Revolver Tranche subject to such Extension Request amended into Extended Revolving Credit Commitments, as applicable, shall notify the Administrative Agent (each, an </w:t>
      </w:r>
      <w:r>
        <w:rPr>
          <w:rFonts w:ascii="Times New Roman" w:hAnsi="Times New Roman"/>
          <w:sz w:val="20"/>
          <w:u w:val="single"/>
        </w:rPr>
        <w:t>Extension Election</w:t>
      </w:r>
      <w:r>
        <w:rPr>
          <w:rFonts w:ascii="Times New Roman" w:hAnsi="Times New Roman"/>
          <w:sz w:val="20"/>
        </w:rPr>
        <w:t xml:space="preserve">) on or prior to the date specified in such Extension Request of the amount of its Term Loans under the Existing Term Loan Tranche or Revolving Credit Commitments under the Existing Revolver Tranche, as applicable, which it has elected to request be amended into Extended Term Loans or Extended Revolving Credit Commitments, as applicable, (subject to any minimum denomination requirements imposed by the Administrative Agent). In the event that the aggregate principal amount of Term Loans under the Existing Term Loan Tranche or Revolving Credit Commitments under the Existing Revolver Tranche, as applicable, in respect of which applicable Term Lenders or Revolving Credit Lenders, as the case may be, shall have accepted the relevant Extension Request exceeds the amount of Extended Term Loans or Extended Revolving Credit Commitments, as applicable, requested to be extended pursuant to the Extension Request, Term Loans or Revolving Credit Commitments, as applicable, subject to Extension Elections shall be amended to Extended Term Loans or Revolving Credit Commitments, as applicable, on a pro rata basis (subject to rounding by the Administrative Agent, which shall be conclusive) based on the aggregate principal amount of Term Loans or Revolving Credit Commitments, as applicable, included in each such Extension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Extension Amendment</w:t>
      </w:r>
      <w:r>
        <w:rPr>
          <w:rFonts w:ascii="Times New Roman" w:hAnsi="Times New Roman"/>
          <w:sz w:val="20"/>
        </w:rPr>
        <w:t>. Extended Term Loans and Extended Revolving Credit Commitments shall be established pursuant to an amendment (each, an </w:t>
      </w:r>
      <w:r>
        <w:rPr>
          <w:rFonts w:ascii="Times New Roman" w:hAnsi="Times New Roman"/>
          <w:sz w:val="20"/>
          <w:u w:val="single"/>
        </w:rPr>
        <w:t>Extension Amendment</w:t>
      </w:r>
      <w:r>
        <w:rPr>
          <w:rFonts w:ascii="Times New Roman" w:hAnsi="Times New Roman"/>
          <w:sz w:val="20"/>
        </w:rPr>
        <w:t xml:space="preserve">) to this Agreement among the Borrower, the Administrative Agent and each Extending Term Lender or Extending Revolving Credit Lender, as applicable, providing an Extended Term Loan or Extended Revolving Credit Commitment, as applicable, thereunder, which shall be consistent with the provisions set forth in </w:t>
      </w:r>
      <w:r>
        <w:rPr>
          <w:rFonts w:ascii="Times New Roman" w:hAnsi="Times New Roman"/>
          <w:sz w:val="20"/>
          <w:u w:val="single"/>
        </w:rPr>
        <w:t>Sections 2.18(a)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above, respectively (but which shall not require the consent of any other Lender). The effectiveness of any Extension Amendment shall be subject to receipt by the Administrative Agent of (i) legal opinions, board resolutions and officers certificates consistent with those delivered on the Closing Date reasonably satisfactory to the Administrative Agent and (ii) reaffirmation agreements and/or such amendments to the Collateral Documents as may be reasonably requested by the Administrative Agent in order to ensure that the Extended Term Loans or Extended Revolving Credit Commitments, as applicable, are provided with the benefit of the applicable Loan Documents. The Borrower may, at its election, specify as a condition to consummating any Extension Amendment that a minimum amount (to be determined and specified in the relevant Extension Request in the Borrowers sole discretion and as may be waived by the Borrower) of Term Loans, Revolving Credit Commitments or Incremental Increases with respect to Revolving Credit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Credit Commitments, as applicable, incurred pursuant thereto, (ii) modify the scheduled repayments set forth in </w:t>
      </w:r>
      <w:r>
        <w:rPr>
          <w:rFonts w:ascii="Times New Roman" w:hAnsi="Times New Roman"/>
          <w:sz w:val="20"/>
          <w:u w:val="single"/>
        </w:rPr>
        <w:t>Section 2.07</w:t>
      </w:r>
      <w:r>
        <w:rPr>
          <w:rFonts w:ascii="Times New Roman" w:hAnsi="Times New Roman"/>
          <w:sz w:val="20"/>
        </w:rPr>
        <w:t xml:space="preserv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(with such amount to be applied ratably to reduce scheduled repayments of such Term Loans required pursuant to </w:t>
      </w:r>
      <w:r>
        <w:rPr>
          <w:rFonts w:ascii="Times New Roman" w:hAnsi="Times New Roman"/>
          <w:sz w:val="20"/>
          <w:u w:val="single"/>
        </w:rPr>
        <w:t>Section 2.07</w:t>
      </w:r>
      <w:r>
        <w:rPr>
          <w:rFonts w:ascii="Times New Roman" w:hAnsi="Times New Roman"/>
          <w:sz w:val="20"/>
        </w:rPr>
        <w:t xml:space="preserve">), (iii) modify the prepayments set forth in </w:t>
      </w:r>
      <w:r>
        <w:rPr>
          <w:rFonts w:ascii="Times New Roman" w:hAnsi="Times New Roman"/>
          <w:sz w:val="20"/>
          <w:u w:val="single"/>
        </w:rPr>
        <w:t>Section 2.05</w:t>
      </w:r>
      <w:r>
        <w:rPr>
          <w:rFonts w:ascii="Times New Roman" w:hAnsi="Times New Roman"/>
          <w:sz w:val="20"/>
        </w:rPr>
        <w:t xml:space="preserve"> to reflect the existence of the Extended Term Loans and the application of prepayments with respect thereto and (iv) effect such other amendments to this Agreement and the other Loan Documents as may be necessary or appropriate, in the reasonable opinion of the Administrative Agent and the Borrower, to effect the provisions of this </w:t>
      </w:r>
      <w:r>
        <w:rPr>
          <w:rFonts w:ascii="Times New Roman" w:hAnsi="Times New Roman"/>
          <w:sz w:val="20"/>
          <w:u w:val="single"/>
        </w:rPr>
        <w:t>Section 2.18</w:t>
      </w:r>
      <w:r>
        <w:rPr>
          <w:rFonts w:ascii="Times New Roman" w:hAnsi="Times New Roman"/>
          <w:sz w:val="20"/>
        </w:rPr>
        <w:t xml:space="preserve">, and the Required Lenders hereby expressly authorize the Administrative Agent to enter into any such Extension Amendment. </w:t>
      </w:r>
    </w:p>
    <w:p>
      <w:pPr>
        <w:pStyle w:val="TextBody"/>
        <w:bidi w:val="0"/>
        <w:spacing w:before="240" w:after="0"/>
        <w:jc w:val="left"/>
        <w:rPr>
          <w:rFonts w:ascii="Times New Roman" w:hAnsi="Times New Roman"/>
          <w:sz w:val="20"/>
        </w:rPr>
      </w:pPr>
      <w:r>
        <w:rPr>
          <w:rFonts w:ascii="Times New Roman" w:hAnsi="Times New Roman"/>
          <w:sz w:val="20"/>
        </w:rPr>
        <w:t xml:space="preserve">(e) No conversion of Loans pursuant to any Extension in accordance with this </w:t>
      </w:r>
      <w:r>
        <w:rPr>
          <w:rFonts w:ascii="Times New Roman" w:hAnsi="Times New Roman"/>
          <w:sz w:val="20"/>
          <w:u w:val="single"/>
        </w:rPr>
        <w:t>Section 2.18</w:t>
      </w:r>
      <w:r>
        <w:rPr>
          <w:rFonts w:ascii="Times New Roman" w:hAnsi="Times New Roman"/>
          <w:sz w:val="20"/>
        </w:rPr>
        <w:t xml:space="preserve"> shall constitute a voluntary or mandatory payment or prepayment for purposes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TAXES, YIELD PROTECTION AND ILLEGALITY </w:t>
      </w:r>
    </w:p>
    <w:p>
      <w:pPr>
        <w:pStyle w:val="TextBody"/>
        <w:bidi w:val="0"/>
        <w:spacing w:before="240" w:after="0"/>
        <w:jc w:val="left"/>
        <w:rPr>
          <w:rFonts w:ascii="Times New Roman" w:hAnsi="Times New Roman"/>
          <w:sz w:val="20"/>
        </w:rPr>
      </w:pPr>
      <w:r>
        <w:rPr>
          <w:rFonts w:ascii="Times New Roman" w:hAnsi="Times New Roman"/>
          <w:b/>
          <w:sz w:val="20"/>
        </w:rPr>
        <w:t>3.01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 Obligation to Withhold; Payments on Account of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 require the deduction or withholding of any Tax from any such payment by the applicable Withholding Agent, then such Withholding Agent shall be entitled to make such deduction or withholding, upon the basis of the information and documentation to be delivered pursuant to </w:t>
      </w:r>
      <w:r>
        <w:rPr>
          <w:rFonts w:ascii="Times New Roman" w:hAnsi="Times New Roman"/>
          <w:sz w:val="20"/>
          <w:u w:val="single"/>
        </w:rPr>
        <w:t>subsection (e)</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any Withholding Agent shall be required by the Code to withhold or deduct any Taxes, including U.S. federal backup withholding and withholding taxes, from any payment pursuant to clause (a)(i) above, then (A) the applicable Withholding Agent shall withhold or make such deductions as are determined by such Withholding Agent to be required based upon the information and documentation it has received pursuant to </w:t>
      </w:r>
      <w:r>
        <w:rPr>
          <w:rFonts w:ascii="Times New Roman" w:hAnsi="Times New Roman"/>
          <w:sz w:val="20"/>
          <w:u w:val="single"/>
        </w:rPr>
        <w:t>subsection (e)</w:t>
      </w:r>
      <w:r>
        <w:rPr>
          <w:rFonts w:ascii="Times New Roman" w:hAnsi="Times New Roman"/>
          <w:sz w:val="20"/>
        </w:rPr>
        <w:t xml:space="preserve"> below, (B) the applicable Withholding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sz w:val="20"/>
          <w:u w:val="single"/>
        </w:rPr>
        <w:t>Section 3.01</w:t>
      </w:r>
      <w:r>
        <w:rPr>
          <w:rFonts w:ascii="Times New Roman" w:hAnsi="Times New Roman"/>
          <w:sz w:val="20"/>
        </w:rPr>
        <w:t xml:space="preserve">) the applicable Recipient receives an amount equal to the sum it would have received had no such withholding or deduction been made. </w:t>
      </w:r>
    </w:p>
    <w:p>
      <w:pPr>
        <w:pStyle w:val="TextBody"/>
        <w:bidi w:val="0"/>
        <w:spacing w:before="240" w:after="0"/>
        <w:jc w:val="left"/>
        <w:rPr>
          <w:rFonts w:ascii="Times New Roman" w:hAnsi="Times New Roman"/>
          <w:sz w:val="20"/>
        </w:rPr>
      </w:pPr>
      <w:r>
        <w:rPr>
          <w:rFonts w:ascii="Times New Roman" w:hAnsi="Times New Roman"/>
          <w:sz w:val="20"/>
        </w:rPr>
        <w:t xml:space="preserve">(iii) If any Withholding Agent shall be required by any applicable Laws other than the Code to withhold or deduct any Taxes from any payment pursuant to clause (a)(i) above, then (A) such Withholding Agent, as required by such Laws, shall withhold or make such deductions as are determined by it to be required based upon the information and documentation it has received pursuant to </w:t>
      </w:r>
      <w:r>
        <w:rPr>
          <w:rFonts w:ascii="Times New Roman" w:hAnsi="Times New Roman"/>
          <w:sz w:val="20"/>
          <w:u w:val="single"/>
        </w:rPr>
        <w:t>subsection 3.01(e)</w:t>
      </w:r>
      <w:r>
        <w:rPr>
          <w:rFonts w:ascii="Times New Roman" w:hAnsi="Times New Roman"/>
          <w:sz w:val="20"/>
        </w:rPr>
        <w:t xml:space="preserve"> below, (B) such Withholding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Times New Roman" w:hAnsi="Times New Roman"/>
          <w:sz w:val="20"/>
          <w:u w:val="single"/>
        </w:rPr>
        <w:t>Section 3.01</w:t>
      </w:r>
      <w:r>
        <w:rPr>
          <w:rFonts w:ascii="Times New Roman" w:hAnsi="Times New Roman"/>
          <w:sz w:val="20"/>
        </w:rPr>
        <w:t xml:space="preserve">) the applicable Recipient receives an amount equal to the sum it would have received had no such withholding or deduction been made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the Borrower</w:t>
      </w:r>
      <w:r>
        <w:rPr>
          <w:rFonts w:ascii="Times New Roman" w:hAnsi="Times New Roman"/>
          <w:sz w:val="20"/>
        </w:rPr>
        <w:t xml:space="preserve">. Without limiting the provisions of </w:t>
      </w:r>
      <w:r>
        <w:rPr>
          <w:rFonts w:ascii="Times New Roman" w:hAnsi="Times New Roman"/>
          <w:sz w:val="20"/>
          <w:u w:val="single"/>
        </w:rPr>
        <w:t>subsection (a)</w:t>
      </w:r>
      <w:r>
        <w:rPr>
          <w:rFonts w:ascii="Times New Roman" w:hAnsi="Times New Roman"/>
          <w:sz w:val="20"/>
        </w:rPr>
        <w:t xml:space="preserve"> above, the Loan Parties shall timely pay to the relevant Governmental Authority in accordance with applicable Law, or at the option of the Administrative Agent timely reimburse it for the payment of, any Other Taxes.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the Loan Parties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hAnsi="Times New Roman"/>
          <w:sz w:val="20"/>
          <w:u w:val="single"/>
        </w:rPr>
        <w:t>Section 3.01</w:t>
      </w:r>
      <w:r>
        <w:rPr>
          <w:rFonts w:ascii="Times New Roman" w:hAnsi="Times New Roman"/>
          <w:sz w:val="20"/>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10 days after demand therefor, for any amount which a Lender or the L/C Issuer for any reason fails to pay indefeasibly to the Administrative Agent as required pursuant to </w:t>
      </w:r>
      <w:r>
        <w:rPr>
          <w:rFonts w:ascii="Times New Roman" w:hAnsi="Times New Roman"/>
          <w:sz w:val="20"/>
          <w:u w:val="single"/>
        </w:rPr>
        <w:t>Section 3.01(c)(ii)</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w:t>
      </w:r>
      <w:r>
        <w:rPr>
          <w:rFonts w:ascii="Times New Roman" w:hAnsi="Times New Roman"/>
          <w:sz w:val="20"/>
          <w:u w:val="single"/>
        </w:rPr>
        <w:t>Section 10.06(d)</w:t>
      </w:r>
      <w:r>
        <w:rPr>
          <w:rFonts w:ascii="Times New Roman" w:hAnsi="Times New Roman"/>
          <w:sz w:val="20"/>
        </w:rPr>
        <w:t xml:space="preserve"> relating to the maintenance of a Participant Register and (z) the Administrative Agent and the Loan Party, 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hAnsi="Times New Roman"/>
          <w:sz w:val="20"/>
          <w:u w:val="single"/>
        </w:rPr>
        <w:t>clause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Upon request by the Borrower or the Administrative Agent, as the case may be, after any payment of Taxes by the Borrower or the Administrative Agent to a Governmental Authority as provided in this </w:t>
      </w:r>
      <w:r>
        <w:rPr>
          <w:rFonts w:ascii="Times New Roman" w:hAnsi="Times New Roman"/>
          <w:sz w:val="20"/>
          <w:u w:val="single"/>
        </w:rPr>
        <w:t>Section 3.01</w:t>
      </w:r>
      <w:r>
        <w:rPr>
          <w:rFonts w:ascii="Times New Roman" w:hAnsi="Times New Roman"/>
          <w:sz w:val="20"/>
        </w:rPr>
        <w:t xml:space="preserve">,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Lenders; Tax Documentation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 or the taxing authorities of a jurisdiction pursuant to such applicable law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hAnsi="Times New Roman"/>
          <w:sz w:val="20"/>
          <w:u w:val="single"/>
        </w:rPr>
        <w:t>Section 3.01(e)(ii)(A)</w:t>
      </w:r>
      <w:r>
        <w:rPr>
          <w:rFonts w:ascii="Times New Roman" w:hAnsi="Times New Roman"/>
          <w:sz w:val="20"/>
        </w:rPr>
        <w:t xml:space="preserve">, </w:t>
      </w:r>
      <w:r>
        <w:rPr>
          <w:rFonts w:ascii="Times New Roman" w:hAnsi="Times New Roman"/>
          <w:sz w:val="20"/>
          <w:u w:val="single"/>
        </w:rPr>
        <w:t>3.01(e)(ii)(B)</w:t>
      </w:r>
      <w:r>
        <w:rPr>
          <w:rFonts w:ascii="Times New Roman" w:hAnsi="Times New Roman"/>
          <w:sz w:val="20"/>
        </w:rPr>
        <w:t xml:space="preserve"> and </w:t>
      </w:r>
      <w:r>
        <w:rPr>
          <w:rFonts w:ascii="Times New Roman" w:hAnsi="Times New Roman"/>
          <w:sz w:val="20"/>
          <w:u w:val="single"/>
        </w:rPr>
        <w:t>3.01(e)(ii)(D)</w:t>
      </w:r>
      <w:r>
        <w:rPr>
          <w:rFonts w:ascii="Times New Roman" w:hAnsi="Times New Roman"/>
          <w:sz w:val="20"/>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(ii) Without limiting the generality of the foregoing, in the event that a Borrower is a U.S. Person, </w:t>
      </w:r>
    </w:p>
    <w:p>
      <w:pPr>
        <w:pStyle w:val="TextBody"/>
        <w:bidi w:val="0"/>
        <w:spacing w:before="120" w:after="0"/>
        <w:jc w:val="left"/>
        <w:rPr>
          <w:rFonts w:ascii="Times New Roman" w:hAnsi="Times New Roman"/>
          <w:sz w:val="20"/>
        </w:rPr>
      </w:pPr>
      <w:r>
        <w:rPr>
          <w:rFonts w:ascii="Times New Roman" w:hAnsi="Times New Roman"/>
          <w:sz w:val="20"/>
        </w:rPr>
        <w:t xml:space="preserve">(A)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 </w:t>
      </w:r>
    </w:p>
    <w:p>
      <w:pPr>
        <w:pStyle w:val="TextBody"/>
        <w:bidi w:val="0"/>
        <w:spacing w:before="120" w:after="0"/>
        <w:jc w:val="left"/>
        <w:rPr>
          <w:rFonts w:ascii="Times New Roman" w:hAnsi="Times New Roman"/>
          <w:sz w:val="20"/>
        </w:rPr>
      </w:pPr>
      <w:r>
        <w:rPr>
          <w:rFonts w:ascii="Times New Roman" w:hAnsi="Times New Roman"/>
          <w:sz w:val="20"/>
        </w:rPr>
        <w:t xml:space="preserve">(II) executed copies of IRS Form W-8ECI; </w:t>
      </w:r>
    </w:p>
    <w:p>
      <w:pPr>
        <w:pStyle w:val="TextBody"/>
        <w:bidi w:val="0"/>
        <w:spacing w:before="120" w:after="0"/>
        <w:jc w:val="left"/>
        <w:rPr>
          <w:rFonts w:ascii="Times New Roman" w:hAnsi="Times New Roman"/>
          <w:sz w:val="20"/>
        </w:rPr>
      </w:pPr>
      <w:r>
        <w:rPr>
          <w:rFonts w:ascii="Times New Roman" w:hAnsi="Times New Roman"/>
          <w:sz w:val="20"/>
        </w:rPr>
        <w:t>(III) in the case of a Foreign Lender claiming the benefits of the exemption for portfolio interest under Section 881(c) of the Code, (x) a certificate in the form of Exhibit H-1 to the effect that such Foreign Lender is not a bank within the meaning of Section 881(c)(3)(A) of the Code, a 10-percent shareholder of the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W-8BEN-E; or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a Foreign Lender is not the beneficial owner, executed copies of IRS Form W-8IMY, accompanied by IRS Form W-8ECI, IRS Form W-8BEN or W-8BEN-E, a U.S. Tax Compliance Certificate substantially in the form of Exhibit H-2 or Exhibit H-3, IRS Form W-9, and/or other certification documents from each beneficial owner, as applicable; </w:t>
      </w:r>
      <w:r>
        <w:rPr>
          <w:rFonts w:ascii="Times New Roman" w:hAnsi="Times New Roman"/>
          <w:sz w:val="20"/>
          <w:u w:val="single"/>
        </w:rPr>
        <w:t>provided</w:t>
      </w:r>
      <w:r>
        <w:rPr>
          <w:rFonts w:ascii="Times New Roman" w:hAnsi="Times New Roman"/>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H-4 on behalf of each such direct and indirect partner; </w:t>
      </w:r>
    </w:p>
    <w:p>
      <w:pPr>
        <w:pStyle w:val="TextBody"/>
        <w:bidi w:val="0"/>
        <w:spacing w:before="120" w:after="0"/>
        <w:jc w:val="left"/>
        <w:rPr>
          <w:rFonts w:ascii="Times New Roman" w:hAnsi="Times New Roman"/>
          <w:sz w:val="20"/>
        </w:rPr>
      </w:pPr>
      <w:r>
        <w:rPr>
          <w:rFonts w:ascii="Times New Roman" w:hAnsi="Times New Roman"/>
          <w:sz w:val="20"/>
        </w:rPr>
        <w:t xml:space="preserve">(C)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w:t>
      </w:r>
    </w:p>
    <w:p>
      <w:pPr>
        <w:pStyle w:val="TextBody"/>
        <w:bidi w:val="0"/>
        <w:spacing w:before="120" w:after="0"/>
        <w:jc w:val="left"/>
        <w:rPr>
          <w:rFonts w:ascii="Times New Roman" w:hAnsi="Times New Roman"/>
          <w:sz w:val="20"/>
        </w:rPr>
      </w:pPr>
      <w:r>
        <w:rPr>
          <w:rFonts w:ascii="Times New Roman" w:hAnsi="Times New Roman"/>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Lender agrees that if any form or certification it previously delivered pursuant to this </w:t>
      </w:r>
      <w:r>
        <w:rPr>
          <w:rFonts w:ascii="Times New Roman" w:hAnsi="Times New Roman"/>
          <w:sz w:val="20"/>
          <w:u w:val="single"/>
        </w:rPr>
        <w:t>Section 3.01</w:t>
      </w:r>
      <w:r>
        <w:rPr>
          <w:rFonts w:ascii="Times New Roman" w:hAnsi="Times New Roman"/>
          <w:sz w:val="20"/>
        </w:rPr>
        <w:t xml:space="preserve"> expires or becomes obsolete or inaccurate in any respect, it shall update such form or certification or promptly notify the Borrower and the Administrative Agent in writing of its legal inability to do so. </w:t>
      </w:r>
    </w:p>
    <w:p>
      <w:pPr>
        <w:pStyle w:val="TextBody"/>
        <w:bidi w:val="0"/>
        <w:spacing w:before="240" w:after="0"/>
        <w:jc w:val="left"/>
        <w:rPr>
          <w:rFonts w:ascii="Times New Roman" w:hAnsi="Times New Roman"/>
          <w:sz w:val="20"/>
        </w:rPr>
      </w:pPr>
      <w:r>
        <w:rPr>
          <w:rFonts w:ascii="Times New Roman" w:hAnsi="Times New Roman"/>
          <w:sz w:val="20"/>
        </w:rPr>
        <w:t xml:space="preserve">(iv) Each Lender hereby authorizes the Administrative Agent to deliver to the Loan Parties and to any successor Administrative Agent any documentation provided by such Lender to the Administrative Agent pursuant to this </w:t>
      </w:r>
      <w:r>
        <w:rPr>
          <w:rFonts w:ascii="Times New Roman" w:hAnsi="Times New Roman"/>
          <w:sz w:val="20"/>
          <w:u w:val="single"/>
        </w:rPr>
        <w:t>Section 3.01(e)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Certain Refunds</w:t>
      </w:r>
      <w:r>
        <w:rPr>
          <w:rFonts w:ascii="Times New Roman" w:hAnsi="Times New Roman"/>
          <w:sz w:val="20"/>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good faith that it has received a refund of any Taxes as to which it has been indemnified by any Loan Party or with respect to which any Loan Party has paid additional amounts pursuant to this </w:t>
      </w:r>
      <w:r>
        <w:rPr>
          <w:rFonts w:ascii="Times New Roman" w:hAnsi="Times New Roman"/>
          <w:sz w:val="20"/>
          <w:u w:val="single"/>
        </w:rPr>
        <w:t>Section 3.01</w:t>
      </w:r>
      <w:r>
        <w:rPr>
          <w:rFonts w:ascii="Times New Roman" w:hAnsi="Times New Roman"/>
          <w:sz w:val="20"/>
        </w:rPr>
        <w:t xml:space="preserve">, it shall pay to such Loan Party an amount equal to such refund (but only to the extent of indemnity payments made, or additional amounts paid, by a Loan Party under this </w:t>
      </w:r>
      <w:r>
        <w:rPr>
          <w:rFonts w:ascii="Times New Roman" w:hAnsi="Times New Roman"/>
          <w:sz w:val="20"/>
          <w:u w:val="single"/>
        </w:rPr>
        <w:t>Section 3.01</w:t>
      </w:r>
      <w:r>
        <w:rPr>
          <w:rFonts w:ascii="Times New Roman" w:hAnsi="Times New Roman"/>
          <w:sz w:val="20"/>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3.01</w:t>
      </w:r>
      <w:r>
        <w:rPr>
          <w:rFonts w:ascii="Times New Roman" w:hAnsi="Times New Roman"/>
          <w:sz w:val="20"/>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 </w:t>
      </w:r>
    </w:p>
    <w:p>
      <w:pPr>
        <w:pStyle w:val="TextBody"/>
        <w:bidi w:val="0"/>
        <w:spacing w:before="240" w:after="0"/>
        <w:jc w:val="left"/>
        <w:rPr>
          <w:rFonts w:ascii="Times New Roman" w:hAnsi="Times New Roman"/>
          <w:sz w:val="20"/>
        </w:rPr>
      </w:pPr>
      <w:r>
        <w:rPr>
          <w:rFonts w:ascii="Times New Roman" w:hAnsi="Times New Roman"/>
          <w:b/>
          <w:sz w:val="20"/>
        </w:rPr>
        <w:t>3.02 Illegality.</w:t>
      </w:r>
      <w:r>
        <w:rPr>
          <w:rFonts w:ascii="Times New Roman" w:hAnsi="Times New Roman"/>
          <w:sz w:val="20"/>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Term SOFR or the SOFR Daily Floating Rate, or to determine or charge interest rates based upon SOFR, Term SOFR or the SOFR Daily Floating Rate, then, on notice thereof by such Lender to the Borrower through the Administrative Agent, (i) any obligation of such Lender to make or continue Term SOFR Loans or SOFR Daily Floating Rate Loans, or to convert Base Rate Loans to Term SOFR Loans or SOFR Daily Floating Rate Loans, shall be suspended, and (ii) if such notice asserts the illegality of such Lender making or maintaining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 upon demand from such Lender (with a copy to the Administrative Agent), (1) in the case of Term SOFR Loans,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(2) in the case of SOFR Daily Floating Rate Loans, prepay such SOFR Daily Floating Rate Loans immediately, and (B)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 shall also pay accrued interest on the amount so prepaid or converted. </w:t>
      </w:r>
    </w:p>
    <w:p>
      <w:pPr>
        <w:pStyle w:val="TextBody"/>
        <w:bidi w:val="0"/>
        <w:spacing w:before="240" w:after="0"/>
        <w:jc w:val="left"/>
        <w:rPr>
          <w:rFonts w:ascii="Times New Roman" w:hAnsi="Times New Roman"/>
          <w:b/>
          <w:sz w:val="20"/>
        </w:rPr>
      </w:pPr>
      <w:r>
        <w:rPr>
          <w:rFonts w:ascii="Times New Roman" w:hAnsi="Times New Roman"/>
          <w:b/>
          <w:sz w:val="20"/>
        </w:rPr>
        <w:t xml:space="preserve">3.03 Inability to Determine Rates. </w:t>
      </w:r>
    </w:p>
    <w:p>
      <w:pPr>
        <w:pStyle w:val="TextBody"/>
        <w:bidi w:val="0"/>
        <w:spacing w:before="240" w:after="0"/>
        <w:jc w:val="left"/>
        <w:rPr>
          <w:rFonts w:ascii="Times New Roman" w:hAnsi="Times New Roman"/>
          <w:sz w:val="20"/>
        </w:rPr>
      </w:pPr>
      <w:r>
        <w:rPr>
          <w:rFonts w:ascii="Times New Roman" w:hAnsi="Times New Roman"/>
          <w:sz w:val="20"/>
        </w:rPr>
        <w:t xml:space="preserve">(a) If in connection with any request for a Term SOFR Loan or a SOFR Daily Floating Rate Loan, or a conversion of Base Rate Loans to Term SOFR Loans or SOFR Daily Floating Rate Loans, or a continuation of Term SOFR Loans, (a) the Administrative Agent determines (which determination shall be conclusive absent manifest error) that (i) no Successor Rate has been determined in accordance with Section 3.03(c), and the circumstances under clause (i) of Section 3.03(c) or the Scheduled Unavailability Date has occurred, (ii) adequate and reasonable means do not otherwise exist for determining Term SOFR for any requested Interest Period with respect to a proposed Term SOFR Loan or in connection with an existing or proposed Base Rate Loan or (iii) adequate and reasonable means do not exist for determining the SOFR Daily Floating Rate with respect to a proposed SOFR Daily Floating Rate Loan, or (b) the Administrative Agent or the Required Lenders determine that for any reason, the SOFR Daily Floating Rate or Term SOFR for any requested Interest Period with respect to a proposed Loan does not adequately and fairly reflect the cost to such Lenders of funding such Loan, the Administrative Agent will promptly so notify the Borrower and each Lender. Thereafter, (x) the obligation of the Lenders to make or maintain Term SOFR Loans or SOFR Daily Floating Rate Loans, or to convert Base Rate Loans to Term SOFR Loans or SOFR Daily Floating Rate Loans, shall be suspended (to the extent of the affected SOFR Daily Floating Rate Loans, Term SOFR Loans or Interest Periods,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Section 3.03(a), until the Administrative Agent upon the instruction of the Required Lenders) revokes such notice. Upon receipt of such notice, (i) the Borrower may revoke any pending request for a Borrowing of, conversion to or continuation of Term SOFR Loans or SOFR Daily Floating Rate Loans (to the extent of the affected SOFR Daily Floating Rate Loans, Term SOFR Loans or Interest Periods, as applicable) or, failing that, will be deemed to have converted such request into a request for a Borrowing of Base Rate Loans in the amount specified therein, (ii) any outstanding Term SOFR Loans shall be deemed to have been converted to Base Rate Loans immediately at the end of their respective applicable Interest Period and (iii) any outstanding SOFR Daily Floating Rate Loans shall be deemed to have been converted immediately to Swing Line Loans bearing interest at the Base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(i) adequate and reasonable means do not exist for ascertaining one month, three month and six month interest periods of Term SOFR (or, in the case of SOFR Daily Floating Rate Loans, the one month interest period of Term SOFR), including, without limitation, because the Term SOFR Screen Rate is not available or published on a current basis and such circumstances are unlikely to be temporary; or </w:t>
      </w:r>
    </w:p>
    <w:p>
      <w:pPr>
        <w:pStyle w:val="TextBody"/>
        <w:bidi w:val="0"/>
        <w:spacing w:before="120" w:after="0"/>
        <w:jc w:val="left"/>
        <w:rPr>
          <w:rFonts w:ascii="Times New Roman" w:hAnsi="Times New Roman"/>
          <w:sz w:val="20"/>
        </w:rPr>
      </w:pPr>
      <w:r>
        <w:rPr>
          <w:rFonts w:ascii="Times New Roman" w:hAnsi="Times New Roman"/>
          <w:sz w:val="20"/>
        </w:rPr>
        <w:t>(ii)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in the case of the SOFR Daily Floating Rate, the one month interest period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(or, in the case of the SOFR Daily Floating Rate, the one month interest period of Term SOFR) after such specific date (the latest date on which one month, three month and six month interest periods of Term SOFR (or, in the case of the SOFR Daily Floating Rate, the one month interest period of Term SOFR) or the Term SOFR Screen Rate are no longer available permanently or indefinitely, the </w:t>
      </w:r>
      <w:r>
        <w:rPr>
          <w:rFonts w:ascii="Times New Roman" w:hAnsi="Times New Roman"/>
          <w:sz w:val="20"/>
          <w:u w:val="single"/>
        </w:rPr>
        <w:t>Scheduled Unavailability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on a date and time determined by the Administrative Agent (any such date, the </w:t>
      </w:r>
      <w:r>
        <w:rPr>
          <w:rFonts w:ascii="Times New Roman" w:hAnsi="Times New Roman"/>
          <w:sz w:val="20"/>
          <w:u w:val="single"/>
        </w:rPr>
        <w:t>Term SOFR Replacement Date</w:t>
      </w:r>
      <w:r>
        <w:rPr>
          <w:rFonts w:ascii="Times New Roman" w:hAnsi="Times New Roman"/>
          <w:sz w:val="20"/>
        </w:rPr>
        <w:t>), which date shall be, in the case of Term SOFR Loans, at the end of an Interest Period or on the relevant interest payment date, as applicable, for interest calculated and, solely with respect to clause (ii) above, no later than the Scheduled Unavailability Date, Term SOFR and the SOFR Daily Floating Rate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hAnsi="Times New Roman"/>
          <w:sz w:val="20"/>
          <w:u w:val="single"/>
        </w:rPr>
        <w:t>Successor Rate</w:t>
      </w:r>
      <w:r>
        <w:rPr>
          <w:rFonts w:ascii="Times New Roman" w:hAnsi="Times New Roman"/>
          <w:sz w:val="20"/>
        </w:rPr>
        <w:t xml:space="preserve">). If the Successor Rate is Daily Simple SOFR, all interest payments will be payable on a monthly basis.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hAnsi="Times New Roman"/>
          <w:sz w:val="20"/>
          <w:u w:val="single"/>
        </w:rPr>
        <w:t>Section 3.03(b)(i)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have occurred with respect to the Successor Rate then in effect, then in each case, the Administrative Agent and the Borrower may amend this Agreement solely for the purpose of replacing Term SOFR, the SOFR Daily Floating Rate or any then current Successor Rate in accordance with this </w:t>
      </w:r>
      <w:r>
        <w:rPr>
          <w:rFonts w:ascii="Times New Roman" w:hAnsi="Times New Roman"/>
          <w:sz w:val="20"/>
          <w:u w:val="single"/>
        </w:rPr>
        <w:t>Section 3.03</w:t>
      </w:r>
      <w:r>
        <w:rPr>
          <w:rFonts w:ascii="Times New Roman" w:hAnsi="Times New Roman"/>
          <w:sz w:val="20"/>
        </w:rPr>
        <w:t xml:space="preserve"> at the end of any Interest Period, relevant interest payment date or payment period (or, in the case of a daily floating interest rate, upon the effectiveness of such amendment)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w:t>
      </w:r>
      <w:r>
        <w:rPr>
          <w:rFonts w:ascii="Times New Roman" w:hAnsi="Times New Roman"/>
          <w:sz w:val="20"/>
          <w:u w:val="single"/>
        </w:rPr>
        <w:t>Successor Rate</w:t>
      </w:r>
      <w:r>
        <w:rPr>
          <w:rFonts w:ascii="Times New Roman" w:hAnsi="Times New Roman"/>
          <w:sz w:val="20"/>
        </w:rPr>
        <w:t xml:space="preserv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will promptly (in one or more notices) notify the Borrower and each Lender of the implementation of any Successor Rate. </w:t>
      </w:r>
    </w:p>
    <w:p>
      <w:pPr>
        <w:pStyle w:val="TextBody"/>
        <w:bidi w:val="0"/>
        <w:spacing w:before="240" w:after="0"/>
        <w:jc w:val="left"/>
        <w:rPr>
          <w:rFonts w:ascii="Times New Roman" w:hAnsi="Times New Roman"/>
          <w:sz w:val="20"/>
        </w:rPr>
      </w:pPr>
      <w:r>
        <w:rPr>
          <w:rFonts w:ascii="Times New Roman" w:hAnsi="Times New Roman"/>
          <w:sz w:val="20"/>
        </w:rPr>
        <w:t xml:space="preserve">Any Successor Rate shall be applied in a manner consistent with market practice; </w:t>
      </w:r>
      <w:r>
        <w:rPr>
          <w:rFonts w:ascii="Times New Roman" w:hAnsi="Times New Roman"/>
          <w:sz w:val="20"/>
          <w:u w:val="single"/>
        </w:rPr>
        <w:t>provided</w:t>
      </w:r>
      <w:r>
        <w:rPr>
          <w:rFonts w:ascii="Times New Roman" w:hAnsi="Times New Roman"/>
          <w:sz w:val="20"/>
        </w:rPr>
        <w:t xml:space="preserve"> that to the extent such market practice is not administratively feasible for the Administrative Agent, such Successor Rate shall be applied in a manner as otherwise reasonably determined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else herein, if at any time any Successor Rate as so determined would otherwise be less than 0.00%, the Successor Rate will be deemed to be 0.00% for the purposes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hAnsi="Times New Roman"/>
          <w:sz w:val="20"/>
          <w:u w:val="single"/>
        </w:rPr>
        <w:t>provided</w:t>
      </w:r>
      <w:r>
        <w:rPr>
          <w:rFonts w:ascii="Times New Roman" w:hAnsi="Times New Roman"/>
          <w:sz w:val="20"/>
        </w:rPr>
        <w:t xml:space="preserve"> that, with respect to any such amendment effected, the Administrative Agent shall post each such amendment implementing such Conforming Changes to the Borrower and the Lenders reasonably promptly after such amendment becomes effective.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3.03, those Lenders that either have not made, or do not have an obligation under this Agreement to make, the relevant Loans shall be excluded from any determination of Required Lenders. </w:t>
      </w:r>
    </w:p>
    <w:p>
      <w:pPr>
        <w:pStyle w:val="TextBody"/>
        <w:bidi w:val="0"/>
        <w:spacing w:before="240" w:after="0"/>
        <w:jc w:val="left"/>
        <w:rPr>
          <w:rFonts w:ascii="Times New Roman" w:hAnsi="Times New Roman"/>
          <w:b/>
          <w:sz w:val="20"/>
        </w:rPr>
      </w:pPr>
      <w:r>
        <w:rPr>
          <w:rFonts w:ascii="Times New Roman" w:hAnsi="Times New Roman"/>
          <w:b/>
          <w:sz w:val="20"/>
        </w:rPr>
        <w:t xml:space="preserve">3.04 Increased Costs.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 Generally</w:t>
      </w:r>
      <w:r>
        <w:rPr>
          <w:rFonts w:ascii="Times New Roman" w:hAnsi="Times New Roman"/>
          <w:sz w:val="20"/>
        </w:rPr>
        <w:t xml:space="preserve">. If any Change in Law shall: </w:t>
      </w:r>
    </w:p>
    <w:p>
      <w:pPr>
        <w:pStyle w:val="TextBody"/>
        <w:bidi w:val="0"/>
        <w:spacing w:before="120" w:after="0"/>
        <w:jc w:val="left"/>
        <w:rPr>
          <w:rFonts w:ascii="Times New Roman" w:hAnsi="Times New Roman"/>
          <w:sz w:val="20"/>
        </w:rPr>
      </w:pPr>
      <w:r>
        <w:rPr>
          <w:rFonts w:ascii="Times New Roman" w:hAnsi="Times New Roman"/>
          <w:sz w:val="20"/>
        </w:rPr>
        <w:t xml:space="preserve">(i) impose, modify or deem applicable any reserve, special deposit, compulsory loan, insurance charge or similar requirement against assets of, deposits with or for the account of, or credit extended or participated in by, any Lender or the L/C Issuer; </w:t>
      </w:r>
    </w:p>
    <w:p>
      <w:pPr>
        <w:pStyle w:val="TextBody"/>
        <w:bidi w:val="0"/>
        <w:spacing w:before="120" w:after="0"/>
        <w:jc w:val="left"/>
        <w:rPr>
          <w:rFonts w:ascii="Times New Roman" w:hAnsi="Times New Roman"/>
          <w:sz w:val="20"/>
        </w:rPr>
      </w:pPr>
      <w:r>
        <w:rPr>
          <w:rFonts w:ascii="Times New Roman" w:hAnsi="Times New Roman"/>
          <w:sz w:val="20"/>
        </w:rPr>
        <w:t xml:space="preserve">(ii) subject any Lender or the L/C Issuer to any tax of any kind whatsoever with respect to this Agreement, any Letter of Credit, any participation in a Letter of Credit or any Term SOFR Loan made by it, or change the basis of taxation of payments to such Lender or the L/C Issuer in respect thereof (except for Indemnified Taxes or Other Taxes covered by </w:t>
      </w:r>
      <w:r>
        <w:rPr>
          <w:rFonts w:ascii="Times New Roman" w:hAnsi="Times New Roman"/>
          <w:sz w:val="20"/>
          <w:u w:val="single"/>
        </w:rPr>
        <w:t>Section 3.01</w:t>
      </w:r>
      <w:r>
        <w:rPr>
          <w:rFonts w:ascii="Times New Roman" w:hAnsi="Times New Roman"/>
          <w:sz w:val="20"/>
        </w:rPr>
        <w:t xml:space="preserve"> and the imposition of, or any change in the rate of, any Excluded Tax payable by such Lender or the L/C Issuer); or </w:t>
      </w:r>
    </w:p>
    <w:p>
      <w:pPr>
        <w:pStyle w:val="TextBody"/>
        <w:bidi w:val="0"/>
        <w:spacing w:before="120" w:after="0"/>
        <w:jc w:val="left"/>
        <w:rPr>
          <w:rFonts w:ascii="Times New Roman" w:hAnsi="Times New Roman"/>
          <w:sz w:val="20"/>
        </w:rPr>
      </w:pPr>
      <w:r>
        <w:rPr>
          <w:rFonts w:ascii="Times New Roman" w:hAnsi="Times New Roman"/>
          <w:sz w:val="20"/>
        </w:rPr>
        <w:t xml:space="preserve">(iii) impose on any Lender or the L/C Issuer or any interbank market any other condition, cost or expense affecting this Agreement or Term SOFR Loans or SOFR Daily Floating Rate Loans made by such Lender or any Letter of Credit or participation therein; </w:t>
      </w:r>
    </w:p>
    <w:p>
      <w:pPr>
        <w:pStyle w:val="TextBody"/>
        <w:bidi w:val="0"/>
        <w:spacing w:before="240" w:after="0"/>
        <w:jc w:val="left"/>
        <w:rPr>
          <w:rFonts w:ascii="Times New Roman" w:hAnsi="Times New Roman"/>
          <w:sz w:val="20"/>
        </w:rPr>
      </w:pPr>
      <w:r>
        <w:rPr>
          <w:rFonts w:ascii="Times New Roman" w:hAnsi="Times New Roman"/>
          <w:sz w:val="20"/>
        </w:rPr>
        <w:t xml:space="preserve">and the result of any of the foregoing shall be to increase the cost to such Lender of making, converting to, continuing or maintaining any Loan the interest on which is determined by reference to Term SOFR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Lender or the L/C Issuer hereunder (whether of principal, interest or any other amount) then, upon request of such Lender or the L/C Issuer, and provided such Lender or L/C Issuer is generally charging its other similarly situated borrowers therefor, the Borrower will pay to such Lender or the L/C Issuer, as the case may be, such additional amount or amounts as will compensate such Lender or the L/C Issuer, as the case may be, for such additional costs incurred or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or liquidity), then from time to time the Borrower will pay to such Lender or the L/C Issuer, as the case may be, such additional amount or amounts as will compensate such Lender or the L/C Issuer or such Lenders or the L/C Issuers holding company for any such reduction suffered.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Certificates for Reimbursement</w:t>
      </w:r>
      <w:r>
        <w:rPr>
          <w:rFonts w:ascii="Times New Roman" w:hAnsi="Times New Roman"/>
          <w:sz w:val="20"/>
        </w:rPr>
        <w:t xml:space="preserve">. A certificate of a Lender or the L/C Issuer setting forth the amount or amounts necessary to compensate such Lender or the L/C Issuer or its holding company, as the case may be, as specified in subsections (a) or (b) of this Section and setting forth in reasonable detail the basis thereof, and delivered to the Borrower shall be conclusive absent manifest error. The Borrower shall pay such Lender or the L/C Issuer, as the case may be, the amount shown as due on any such certificate within 10 Business Days after receipt thereof.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Delay in Requests</w:t>
      </w:r>
      <w:r>
        <w:rPr>
          <w:rFonts w:ascii="Times New Roman" w:hAnsi="Times New Roman"/>
          <w:sz w:val="20"/>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Non-Discrimination</w:t>
      </w:r>
      <w:r>
        <w:rPr>
          <w:rFonts w:ascii="Times New Roman" w:hAnsi="Times New Roman"/>
          <w:sz w:val="20"/>
        </w:rPr>
        <w:t xml:space="preserve">. Amounts shall only be payable by the Borrower to the applicable Lender under this Section 3.04 so long as such Lender generally requires its similarly situated borrowers to make such payments under comparable provisions of other financing agreements. </w:t>
      </w:r>
    </w:p>
    <w:p>
      <w:pPr>
        <w:pStyle w:val="TextBody"/>
        <w:bidi w:val="0"/>
        <w:spacing w:before="240" w:after="0"/>
        <w:jc w:val="left"/>
        <w:rPr>
          <w:rFonts w:ascii="Times New Roman" w:hAnsi="Times New Roman"/>
          <w:sz w:val="20"/>
        </w:rPr>
      </w:pPr>
      <w:r>
        <w:rPr>
          <w:rFonts w:ascii="Times New Roman" w:hAnsi="Times New Roman"/>
          <w:b/>
          <w:sz w:val="20"/>
        </w:rPr>
        <w:t>3.05 Compensation for Losses.</w:t>
      </w:r>
      <w:r>
        <w:rPr>
          <w:rFonts w:ascii="Times New Roman" w:hAnsi="Times New Roman"/>
          <w:sz w:val="20"/>
        </w:rPr>
        <w:t xml:space="preserve"> Upon demand of any Lender (with a copy to the Administrative Agent) from time to time, the Borrower shall promptly compensate such Lender for and hold such Lender harmless from any loss, cost or expense incurred by it as a result of: </w:t>
      </w:r>
    </w:p>
    <w:p>
      <w:pPr>
        <w:pStyle w:val="TextBody"/>
        <w:bidi w:val="0"/>
        <w:spacing w:before="120" w:after="0"/>
        <w:jc w:val="left"/>
        <w:rPr>
          <w:rFonts w:ascii="Times New Roman" w:hAnsi="Times New Roman"/>
          <w:sz w:val="20"/>
        </w:rPr>
      </w:pPr>
      <w:r>
        <w:rPr>
          <w:rFonts w:ascii="Times New Roman" w:hAnsi="Times New Roman"/>
          <w:sz w:val="20"/>
        </w:rPr>
        <w:t xml:space="preserve">(a) any continuation, conversion, payment or prepayment of any Loan other than a Base Rate Loan or a SOFR Daily Floating Rate Loan on a day other than the last day of the Interest Period for such Loan (whether voluntary, mandatory, automatic, by reason of acceleration,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any failure by the Borrower (for a reason other than the failure of such Lender to make a Loan) to prepay, borrow, continue or convert any Loan other than a Base Rate Loan or a SOFR Daily Floating Rate Loan on the date or in the amount notified by the Borrower; or </w:t>
      </w:r>
    </w:p>
    <w:p>
      <w:pPr>
        <w:pStyle w:val="TextBody"/>
        <w:bidi w:val="0"/>
        <w:spacing w:before="120" w:after="0"/>
        <w:jc w:val="left"/>
        <w:rPr>
          <w:rFonts w:ascii="Times New Roman" w:hAnsi="Times New Roman"/>
          <w:sz w:val="20"/>
        </w:rPr>
      </w:pPr>
      <w:r>
        <w:rPr>
          <w:rFonts w:ascii="Times New Roman" w:hAnsi="Times New Roman"/>
          <w:sz w:val="20"/>
        </w:rPr>
        <w:t xml:space="preserve">(c) any assignment of a Term SOFR Loan on a day other than the last day of the Interest Period therefor as a result of a request by the Borrower pursuant to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including any loss or expense arising from the liquidation or reemployment of funds obtained by it to maintain such Loan or from fees payable to terminate the deposits from which such funds were obtained, but excluding any loss of anticipated profits. The Borrower shall also pay any customary administrative fees charged by such Lender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3.06 Mitigation Obligations; Replacement of Lenders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Designation of a Different Lending Office</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the Borrower is required to pay any additional amount to any Lender, the L/C Issuer, or any Governmental Authority for the account of any Lender or the L/C Issuer pursuant to </w:t>
      </w:r>
      <w:r>
        <w:rPr>
          <w:rFonts w:ascii="Times New Roman" w:hAnsi="Times New Roman"/>
          <w:sz w:val="20"/>
          <w:u w:val="single"/>
        </w:rPr>
        <w:t>Section 3.01</w:t>
      </w:r>
      <w:r>
        <w:rPr>
          <w:rFonts w:ascii="Times New Roman" w:hAnsi="Times New Roman"/>
          <w:sz w:val="20"/>
        </w:rPr>
        <w:t xml:space="preserve">, or if any Lender gives a notice pursuant to </w:t>
      </w:r>
      <w:r>
        <w:rPr>
          <w:rFonts w:ascii="Times New Roman" w:hAnsi="Times New Roman"/>
          <w:sz w:val="20"/>
          <w:u w:val="single"/>
        </w:rPr>
        <w:t>Section 3.02</w:t>
      </w:r>
      <w:r>
        <w:rPr>
          <w:rFonts w:ascii="Times New Roman" w:hAnsi="Times New Roman"/>
          <w:sz w:val="20"/>
        </w:rPr>
        <w:t xml:space="preserve">, then upon Borrowers written request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hAnsi="Times New Roman"/>
          <w:sz w:val="20"/>
          <w:u w:val="single"/>
        </w:rPr>
        <w:t>Section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as the case may be, in the future, or eliminate the need for the notice pursuant to </w:t>
      </w:r>
      <w:r>
        <w:rPr>
          <w:rFonts w:ascii="Times New Roman" w:hAnsi="Times New Roman"/>
          <w:sz w:val="20"/>
          <w:u w:val="single"/>
        </w:rPr>
        <w:t>Section 3.02</w:t>
      </w:r>
      <w:r>
        <w:rPr>
          <w:rFonts w:ascii="Times New Roman" w:hAnsi="Times New Roman"/>
          <w:sz w:val="20"/>
        </w:rPr>
        <w:t xml:space="preserve">, as applicable, and (ii) in each case, would not subject such Lender or the L/C Issuer, as the case may be, to any unreimbursed cost or expense and would not otherwise be materially disadvantageous to such Lender or the L/C Issuer, as the case may be. The Borrower hereby agrees to pay all reasonable costs and expenses incurred by any Lender or the L/C Issuer in connection with any such designation or assignment.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Replacement of Lenders</w:t>
      </w:r>
      <w:r>
        <w:rPr>
          <w:rFonts w:ascii="Times New Roman" w:hAnsi="Times New Roman"/>
          <w:sz w:val="20"/>
        </w:rPr>
        <w:t xml:space="preserve">. If any Lender requests compensation under </w:t>
      </w:r>
      <w:r>
        <w:rPr>
          <w:rFonts w:ascii="Times New Roman" w:hAnsi="Times New Roman"/>
          <w:sz w:val="20"/>
          <w:u w:val="single"/>
        </w:rPr>
        <w:t>Section 3.04</w:t>
      </w:r>
      <w:r>
        <w:rPr>
          <w:rFonts w:ascii="Times New Roman" w:hAnsi="Times New Roman"/>
          <w:sz w:val="20"/>
        </w:rPr>
        <w:t xml:space="preserve">, or if the Borrower is required to pay any additional amount to any Lender or any Governmental Authority for the account of any Lender pursuant to </w:t>
      </w:r>
      <w:r>
        <w:rPr>
          <w:rFonts w:ascii="Times New Roman" w:hAnsi="Times New Roman"/>
          <w:sz w:val="20"/>
          <w:u w:val="single"/>
        </w:rPr>
        <w:t>Section 3.01</w:t>
      </w:r>
      <w:r>
        <w:rPr>
          <w:rFonts w:ascii="Times New Roman" w:hAnsi="Times New Roman"/>
          <w:sz w:val="20"/>
        </w:rPr>
        <w:t xml:space="preserve"> or notice is given pursuant to </w:t>
      </w:r>
      <w:r>
        <w:rPr>
          <w:rFonts w:ascii="Times New Roman" w:hAnsi="Times New Roman"/>
          <w:sz w:val="20"/>
          <w:u w:val="single"/>
        </w:rPr>
        <w:t>Section 3.02</w:t>
      </w:r>
      <w:r>
        <w:rPr>
          <w:rFonts w:ascii="Times New Roman" w:hAnsi="Times New Roman"/>
          <w:sz w:val="20"/>
        </w:rPr>
        <w:t xml:space="preserve">, the Borrower may replace such Lender in accordance with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3.07 Survival.</w:t>
      </w:r>
      <w:r>
        <w:rPr>
          <w:rFonts w:ascii="Times New Roman" w:hAnsi="Times New Roman"/>
          <w:sz w:val="20"/>
        </w:rPr>
        <w:t xml:space="preserve"> All of the Borrowers obligations under this </w:t>
      </w:r>
      <w:r>
        <w:rPr>
          <w:rFonts w:ascii="Times New Roman" w:hAnsi="Times New Roman"/>
          <w:sz w:val="20"/>
          <w:u w:val="single"/>
        </w:rPr>
        <w:t>ARTICLE III</w:t>
      </w:r>
      <w:r>
        <w:rPr>
          <w:rFonts w:ascii="Times New Roman" w:hAnsi="Times New Roman"/>
          <w:sz w:val="20"/>
        </w:rPr>
        <w:t xml:space="preserve"> shall survive termination of the Aggregate Commitments, repayment of all other Obligations hereunder, and resignation of the Administrative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TO CREDIT EXTENSIONS </w:t>
      </w:r>
    </w:p>
    <w:p>
      <w:pPr>
        <w:pStyle w:val="TextBody"/>
        <w:bidi w:val="0"/>
        <w:spacing w:before="240" w:after="0"/>
        <w:jc w:val="left"/>
        <w:rPr>
          <w:rFonts w:ascii="Times New Roman" w:hAnsi="Times New Roman"/>
          <w:sz w:val="20"/>
        </w:rPr>
      </w:pPr>
      <w:r>
        <w:rPr>
          <w:rFonts w:ascii="Times New Roman" w:hAnsi="Times New Roman"/>
          <w:b/>
          <w:sz w:val="20"/>
        </w:rPr>
        <w:t>4.01 Conditions to the Initial Borrowing on the Closing</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The obligations of the L/C Issuer and each Lender hereunder are subject to satisfaction (or waiver in accordance with Section 10.01) of the following conditions precedent on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Agents receipt of the following, each of which shall be originals, telecopies or .pdfs (followed promptly by originals) unless otherwise specified, each properly executed by a Responsible Officer of the Loan Parties which are party thereto, each dated the Closing Date (or, in the case of certificates of governmental officials, a recent date before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executed counterparts of this Agreement bearing the signatures of each of the Borrower, the Administrative Agent and each Lender with commitments to make Loans as designated on </w:t>
      </w:r>
      <w:r>
        <w:rPr>
          <w:rFonts w:ascii="Times New Roman" w:hAnsi="Times New Roman"/>
          <w:sz w:val="20"/>
          <w:u w:val="single"/>
        </w:rPr>
        <w:t>Schedule 2.01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an original Note executed by the Borrower in favor of each Lender requesting a Note; </w:t>
      </w:r>
    </w:p>
    <w:p>
      <w:pPr>
        <w:pStyle w:val="TextBody"/>
        <w:bidi w:val="0"/>
        <w:spacing w:before="120" w:after="0"/>
        <w:jc w:val="left"/>
        <w:rPr>
          <w:rFonts w:ascii="Times New Roman" w:hAnsi="Times New Roman"/>
          <w:sz w:val="20"/>
        </w:rPr>
      </w:pPr>
      <w:r>
        <w:rPr>
          <w:rFonts w:ascii="Times New Roman" w:hAnsi="Times New Roman"/>
          <w:sz w:val="20"/>
        </w:rPr>
        <w:t xml:space="preserve">(iii)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on behalf of such Loan Party in connection with this Agreement and the other Loan Documents to which such Loan Party is a party; </w:t>
      </w:r>
    </w:p>
    <w:p>
      <w:pPr>
        <w:pStyle w:val="TextBody"/>
        <w:bidi w:val="0"/>
        <w:spacing w:before="120" w:after="0"/>
        <w:jc w:val="left"/>
        <w:rPr>
          <w:rFonts w:ascii="Times New Roman" w:hAnsi="Times New Roman"/>
          <w:sz w:val="20"/>
        </w:rPr>
      </w:pPr>
      <w:r>
        <w:rPr>
          <w:rFonts w:ascii="Times New Roman" w:hAnsi="Times New Roman"/>
          <w:sz w:val="20"/>
        </w:rPr>
        <w:t xml:space="preserve">(iv) such documents and certifications as the Administrative Agent may reasonably require to evidence that each of the Loan Parties (other than Aspen Youth, Inc. with respect to good standing) is duly organized or formed, validly existing and in good standing in its jurisdiction of organization, including, certified copies of the Organization Documents of the Loan Parties and certificates of good standing of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(v) favorable opinions of Hogan Lovells US LLP, counsel to the Borrower and the Guarantors organized in Delaware, California, Florida, Massachusetts, Texas, Pennsylvania and Virginia, in each case, in form and substance reasonably satisfactory to the Administrative Agent and the Secured Parties, addressed to the Administrative Agent and each Lender; </w:t>
      </w:r>
    </w:p>
    <w:p>
      <w:pPr>
        <w:pStyle w:val="TextBody"/>
        <w:bidi w:val="0"/>
        <w:spacing w:before="120" w:after="0"/>
        <w:jc w:val="left"/>
        <w:rPr>
          <w:rFonts w:ascii="Times New Roman" w:hAnsi="Times New Roman"/>
          <w:sz w:val="20"/>
        </w:rPr>
      </w:pPr>
      <w:r>
        <w:rPr>
          <w:rFonts w:ascii="Times New Roman" w:hAnsi="Times New Roman"/>
          <w:sz w:val="20"/>
        </w:rPr>
        <w:t xml:space="preserve">(vi) copies of the financial statements referred to in </w:t>
      </w:r>
      <w:r>
        <w:rPr>
          <w:rFonts w:ascii="Times New Roman" w:hAnsi="Times New Roman"/>
          <w:sz w:val="20"/>
          <w:u w:val="single"/>
        </w:rPr>
        <w:t>Section 5.05(a)</w:t>
      </w:r>
      <w:r>
        <w:rPr>
          <w:rFonts w:ascii="Times New Roman" w:hAnsi="Times New Roman"/>
          <w:sz w:val="20"/>
        </w:rPr>
        <w:t xml:space="preserve"> and a certificate signed by a Responsible Officer of the Borrower (A) certifying that the conditions specified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have been satisfied and (B) certifying to the condition set forth in clauses (e) and (f) below; </w:t>
      </w:r>
    </w:p>
    <w:p>
      <w:pPr>
        <w:pStyle w:val="TextBody"/>
        <w:bidi w:val="0"/>
        <w:spacing w:before="120" w:after="0"/>
        <w:jc w:val="left"/>
        <w:rPr>
          <w:rFonts w:ascii="Times New Roman" w:hAnsi="Times New Roman"/>
          <w:sz w:val="20"/>
        </w:rPr>
      </w:pPr>
      <w:r>
        <w:rPr>
          <w:rFonts w:ascii="Times New Roman" w:hAnsi="Times New Roman"/>
          <w:sz w:val="20"/>
        </w:rPr>
        <w:t xml:space="preserve">(vii) insurance certificates or other evidence that all insurance required to be maintained pursuant to the Loan Documents has been obtained and is in full force, including in either case evidence that the Administrative Agent, on behalf of the Lenders, is an additional insured or lenders loss payee, as the case may be, under all insurance policies maintained with respect to the assets and properties of the Loan Parties that constitutes Collateral; </w:t>
      </w:r>
    </w:p>
    <w:p>
      <w:pPr>
        <w:pStyle w:val="TextBody"/>
        <w:bidi w:val="0"/>
        <w:spacing w:before="120" w:after="0"/>
        <w:jc w:val="left"/>
        <w:rPr>
          <w:rFonts w:ascii="Times New Roman" w:hAnsi="Times New Roman"/>
          <w:sz w:val="20"/>
        </w:rPr>
      </w:pPr>
      <w:r>
        <w:rPr>
          <w:rFonts w:ascii="Times New Roman" w:hAnsi="Times New Roman"/>
          <w:sz w:val="20"/>
        </w:rPr>
        <w:t xml:space="preserve">(viii) [reserved]; </w:t>
      </w:r>
    </w:p>
    <w:p>
      <w:pPr>
        <w:pStyle w:val="TextBody"/>
        <w:bidi w:val="0"/>
        <w:spacing w:before="120" w:after="0"/>
        <w:jc w:val="left"/>
        <w:rPr>
          <w:rFonts w:ascii="Times New Roman" w:hAnsi="Times New Roman"/>
          <w:sz w:val="20"/>
        </w:rPr>
      </w:pPr>
      <w:r>
        <w:rPr>
          <w:rFonts w:ascii="Times New Roman" w:hAnsi="Times New Roman"/>
          <w:sz w:val="20"/>
        </w:rPr>
        <w:t xml:space="preserve">(ix) [reserved]; </w:t>
      </w:r>
    </w:p>
    <w:p>
      <w:pPr>
        <w:pStyle w:val="TextBody"/>
        <w:bidi w:val="0"/>
        <w:spacing w:before="120" w:after="0"/>
        <w:jc w:val="left"/>
        <w:rPr>
          <w:rFonts w:ascii="Times New Roman" w:hAnsi="Times New Roman"/>
          <w:sz w:val="20"/>
        </w:rPr>
      </w:pPr>
      <w:r>
        <w:rPr>
          <w:rFonts w:ascii="Times New Roman" w:hAnsi="Times New Roman"/>
          <w:sz w:val="20"/>
        </w:rPr>
        <w:t xml:space="preserve">(x) [reserved]; </w:t>
      </w:r>
    </w:p>
    <w:p>
      <w:pPr>
        <w:pStyle w:val="TextBody"/>
        <w:bidi w:val="0"/>
        <w:spacing w:before="120" w:after="0"/>
        <w:jc w:val="left"/>
        <w:rPr>
          <w:rFonts w:ascii="Times New Roman" w:hAnsi="Times New Roman"/>
          <w:sz w:val="20"/>
        </w:rPr>
      </w:pPr>
      <w:r>
        <w:rPr>
          <w:rFonts w:ascii="Times New Roman" w:hAnsi="Times New Roman"/>
          <w:sz w:val="20"/>
        </w:rPr>
        <w:t xml:space="preserve">(xi) copies of UCC financing statements in proper form for filing naming the Borrower and each other Loan Party as the debtor and the Administrative Agent as the secured party, which such UCC financing statements have been delivered for filing under the UCC of all jurisdictions as may be necessary or, in the opinion of the Administrative Agent, desirable to perfect the first priority security interest of the Administrative Agent pursuant to the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evidence that all other action that the Administrative Agent may reasonably deem necessary or desirable in order to perfect and protect the first priority liens and security interests created under the Collateral Documents in accordance with the requirements of the Collateral Documents has been taken (including, without limitation, receipt of duly executed payoff letters and UCC-3 termination statements); and </w:t>
      </w:r>
    </w:p>
    <w:p>
      <w:pPr>
        <w:pStyle w:val="TextBody"/>
        <w:bidi w:val="0"/>
        <w:spacing w:before="120" w:after="0"/>
        <w:jc w:val="left"/>
        <w:rPr>
          <w:rFonts w:ascii="Times New Roman" w:hAnsi="Times New Roman"/>
          <w:sz w:val="20"/>
        </w:rPr>
      </w:pPr>
      <w:r>
        <w:rPr>
          <w:rFonts w:ascii="Times New Roman" w:hAnsi="Times New Roman"/>
          <w:sz w:val="20"/>
        </w:rPr>
        <w:t xml:space="preserve">(xiii) such other assurances, certificates, documents, consents and waivers, estoppel certificates, or opinions as the Administrative Agent, the L/C Issuer, the Swing Line Lender or the Required Lenders reasonably may require. </w:t>
      </w:r>
    </w:p>
    <w:p>
      <w:pPr>
        <w:pStyle w:val="TextBody"/>
        <w:bidi w:val="0"/>
        <w:spacing w:before="120" w:after="0"/>
        <w:jc w:val="left"/>
        <w:rPr>
          <w:rFonts w:ascii="Times New Roman" w:hAnsi="Times New Roman"/>
          <w:sz w:val="20"/>
        </w:rPr>
      </w:pPr>
      <w:r>
        <w:rPr>
          <w:rFonts w:ascii="Times New Roman" w:hAnsi="Times New Roman"/>
          <w:sz w:val="20"/>
        </w:rPr>
        <w:t xml:space="preserve">(b) The Administrative Agent shall have received certification, in form and substance reasonably satisfactory to the Administrative Agent, as to the solvency (as described in </w:t>
      </w:r>
      <w:r>
        <w:rPr>
          <w:rFonts w:ascii="Times New Roman" w:hAnsi="Times New Roman"/>
          <w:sz w:val="20"/>
          <w:u w:val="single"/>
        </w:rPr>
        <w:t>Section 5.24</w:t>
      </w:r>
      <w:r>
        <w:rPr>
          <w:rFonts w:ascii="Times New Roman" w:hAnsi="Times New Roman"/>
          <w:sz w:val="20"/>
        </w:rPr>
        <w:t xml:space="preserve">) of the Borrower, individually, and the Loan Parties, taken as a whole from the chief financial officer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Any fees and expenses required to be paid on or before the Closing Date shall have been paid, including those fees and expenses set forth in the Engagement Letter and the Agent Fee Letter. </w:t>
      </w:r>
    </w:p>
    <w:p>
      <w:pPr>
        <w:pStyle w:val="TextBody"/>
        <w:bidi w:val="0"/>
        <w:spacing w:before="120" w:after="0"/>
        <w:jc w:val="left"/>
        <w:rPr>
          <w:rFonts w:ascii="Times New Roman" w:hAnsi="Times New Roman"/>
          <w:sz w:val="20"/>
        </w:rPr>
      </w:pPr>
      <w:r>
        <w:rPr>
          <w:rFonts w:ascii="Times New Roman" w:hAnsi="Times New Roman"/>
          <w:sz w:val="20"/>
        </w:rPr>
        <w:t>(d) The Borrower shall have paid all fees, charges and disbursements of counsel to the Administrative Agent and the Arrangers to the extent invoiced at least three Business Days prior to or on the Closing Date, plus such additional amounts of fees, charges and disbursements of counsel to the Administrative Agent and the Arrangers as shall constitute its reasonable estimate of fees, charges and disbursements of counsel to the Administrative Agent incurred or to be incurred by it through the closing proceedings to the extent invoiced at least three Business Days prior to or on the Closing Date (</w:t>
      </w:r>
      <w:r>
        <w:rPr>
          <w:rFonts w:ascii="Times New Roman" w:hAnsi="Times New Roman"/>
          <w:sz w:val="20"/>
          <w:u w:val="single"/>
        </w:rPr>
        <w:t>provided</w:t>
      </w:r>
      <w:r>
        <w:rPr>
          <w:rFonts w:ascii="Times New Roman" w:hAnsi="Times New Roman"/>
          <w:sz w:val="20"/>
        </w:rPr>
        <w:t xml:space="preserve">, that such estimate shall not thereafter preclude a final settling of accounts between the Borrower and the Administrative Agent) . </w:t>
      </w:r>
    </w:p>
    <w:p>
      <w:pPr>
        <w:pStyle w:val="TextBody"/>
        <w:bidi w:val="0"/>
        <w:spacing w:before="120" w:after="0"/>
        <w:jc w:val="left"/>
        <w:rPr>
          <w:rFonts w:ascii="Times New Roman" w:hAnsi="Times New Roman"/>
          <w:sz w:val="20"/>
        </w:rPr>
      </w:pPr>
      <w:r>
        <w:rPr>
          <w:rFonts w:ascii="Times New Roman" w:hAnsi="Times New Roman"/>
          <w:sz w:val="20"/>
        </w:rPr>
        <w:t xml:space="preserve">(e) Since December 31, 2024, no changes or developments shall have occurred that either individually or in the aggregate constitutes or has had or could reasonably be expected to constitute or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(f) The representations and warranties of the Borrower and each other Loan Party contained in </w:t>
      </w:r>
      <w:r>
        <w:rPr>
          <w:rFonts w:ascii="Times New Roman" w:hAnsi="Times New Roman"/>
          <w:sz w:val="20"/>
          <w:u w:val="single"/>
        </w:rPr>
        <w:t>ARTICLE V</w:t>
      </w:r>
      <w:r>
        <w:rPr>
          <w:rFonts w:ascii="Times New Roman" w:hAnsi="Times New Roman"/>
          <w:sz w:val="20"/>
        </w:rPr>
        <w:t xml:space="preserve"> or any other Loan Document shall be true and correct in all material respects (or, if any such representation or warranty is by its terms qualified by concepts of materiality or reference to Material Adverse Effect, such representation or warranty shall be true and correct in all respects), except to the extent that such representations and warranties specifically refer to an earlier date, in which case they shall be true and correct in all material respects (or, if any such representation or warranty is by its terms qualified by concepts of materiality or reference to Material Adverse Effect, such representation or warranty shall be true and correct in all respects) as of such earlier date. </w:t>
      </w:r>
    </w:p>
    <w:p>
      <w:pPr>
        <w:pStyle w:val="TextBody"/>
        <w:bidi w:val="0"/>
        <w:spacing w:before="120" w:after="0"/>
        <w:jc w:val="left"/>
        <w:rPr>
          <w:rFonts w:ascii="Times New Roman" w:hAnsi="Times New Roman"/>
          <w:sz w:val="20"/>
        </w:rPr>
      </w:pPr>
      <w:r>
        <w:rPr>
          <w:rFonts w:ascii="Times New Roman" w:hAnsi="Times New Roman"/>
          <w:sz w:val="20"/>
        </w:rPr>
        <w:t xml:space="preserve">(g) Prior to, or substantially concurrently with, the borrowing of the Loans on the Closing Date, the Borrower shall have repaid all outstanding principal, together with all accrued and unpaid interest, in respect of Indebtedness under and as defined in the Existing Credit Agreement and permanently terminated all commitments thereunder. </w:t>
      </w:r>
    </w:p>
    <w:p>
      <w:pPr>
        <w:pStyle w:val="TextBody"/>
        <w:bidi w:val="0"/>
        <w:spacing w:before="120" w:after="0"/>
        <w:jc w:val="left"/>
        <w:rPr>
          <w:rFonts w:ascii="Times New Roman" w:hAnsi="Times New Roman"/>
          <w:sz w:val="20"/>
        </w:rPr>
      </w:pPr>
      <w:r>
        <w:rPr>
          <w:rFonts w:ascii="Times New Roman" w:hAnsi="Times New Roman"/>
          <w:sz w:val="20"/>
        </w:rPr>
        <w:t xml:space="preserve">(h) Upon the reasonable request of any Lender made at least 5 days prior to the Closing Date, the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2 days prior to the Closing Date and (y) at least 5 days prior to the Closing Date, any Loan Party that qualifies as a legal entity customer under the Beneficial Ownership Regulation shall have delivered, to each Lender that so requests, a Beneficial Ownership Certification in relation to such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Without limiting the generality of the provisions of </w:t>
      </w:r>
      <w:r>
        <w:rPr>
          <w:rFonts w:ascii="Times New Roman" w:hAnsi="Times New Roman"/>
          <w:sz w:val="20"/>
          <w:u w:val="single"/>
        </w:rPr>
        <w:t>Section 9.04</w:t>
      </w:r>
      <w:r>
        <w:rPr>
          <w:rFonts w:ascii="Times New Roman" w:hAnsi="Times New Roman"/>
          <w:sz w:val="20"/>
        </w:rPr>
        <w:t xml:space="preserve">, for purposes of determining compliance with the conditions specified in this </w:t>
      </w:r>
      <w:r>
        <w:rPr>
          <w:rFonts w:ascii="Times New Roman" w:hAnsi="Times New Roman"/>
          <w:sz w:val="20"/>
          <w:u w:val="single"/>
        </w:rPr>
        <w:t>Section 4.01</w:t>
      </w:r>
      <w:r>
        <w:rPr>
          <w:rFonts w:ascii="Times New Roman" w:hAnsi="Times New Roman"/>
          <w:sz w:val="20"/>
        </w:rPr>
        <w:t xml:space="preserv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 </w:t>
      </w:r>
    </w:p>
    <w:p>
      <w:pPr>
        <w:pStyle w:val="TextBody"/>
        <w:bidi w:val="0"/>
        <w:spacing w:before="240" w:after="0"/>
        <w:jc w:val="left"/>
        <w:rPr>
          <w:rFonts w:ascii="Times New Roman" w:hAnsi="Times New Roman"/>
          <w:sz w:val="20"/>
        </w:rPr>
      </w:pPr>
      <w:r>
        <w:rPr>
          <w:rFonts w:ascii="Times New Roman" w:hAnsi="Times New Roman"/>
          <w:b/>
          <w:sz w:val="20"/>
        </w:rPr>
        <w:t>4.02 Conditions to all Credit Extensions.</w:t>
      </w:r>
      <w:r>
        <w:rPr>
          <w:rFonts w:ascii="Times New Roman" w:hAnsi="Times New Roman"/>
          <w:sz w:val="20"/>
        </w:rPr>
        <w:t xml:space="preserve"> Other than as may be expressly set forth in </w:t>
      </w:r>
      <w:r>
        <w:rPr>
          <w:rFonts w:ascii="Times New Roman" w:hAnsi="Times New Roman"/>
          <w:sz w:val="20"/>
          <w:u w:val="single"/>
        </w:rPr>
        <w:t>Section 2.16</w:t>
      </w:r>
      <w:r>
        <w:rPr>
          <w:rFonts w:ascii="Times New Roman" w:hAnsi="Times New Roman"/>
          <w:sz w:val="20"/>
        </w:rPr>
        <w:t xml:space="preserve"> in connection with the establishment of any Incremental Facilities, the obligation of each Lender and the L/C Issuer to honor any Request for Credit Extension (other than a Request for Credit Extension requesting only a conversion of Loans to the other Type, or a continuation of Term SOFR Loans, but including, for the avoidance of doubt, any Request for Credit Extension requesting a Borrowing on the Closing Date) is subject to the satisfaction (or waiver in accordance with Section 10.01) of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and warranties of the Borrower and each other Loan Party contained in </w:t>
      </w:r>
      <w:r>
        <w:rPr>
          <w:rFonts w:ascii="Times New Roman" w:hAnsi="Times New Roman"/>
          <w:sz w:val="20"/>
          <w:u w:val="single"/>
        </w:rPr>
        <w:t>Article V</w:t>
      </w:r>
      <w:r>
        <w:rPr>
          <w:rFonts w:ascii="Times New Roman" w:hAnsi="Times New Roman"/>
          <w:sz w:val="20"/>
        </w:rPr>
        <w:t xml:space="preserve"> or any other Loan Document shall be true and correct in all material respects (or, if any such representation or warranty is by its terms qualified by concepts of materiality or reference to Material Adverse Effect, such representation or warranty shall be true and correct in all respects) on and as of the date of such Credit Extension, (i) except to the extent that such representations and warranties specifically refer to an earlier date, in which case they shall be true and correct in all material respects (or, if any such representation or warranty is by its terms qualified by concepts of materiality or reference to Material Adverse Effect, such representation or warranty shall be true and correct in all respects) as of such earlier date and (ii) except that, for purposes of this </w:t>
      </w:r>
      <w:r>
        <w:rPr>
          <w:rFonts w:ascii="Times New Roman" w:hAnsi="Times New Roman"/>
          <w:sz w:val="20"/>
          <w:u w:val="single"/>
        </w:rPr>
        <w:t>Section 4.02</w:t>
      </w:r>
      <w:r>
        <w:rPr>
          <w:rFonts w:ascii="Times New Roman" w:hAnsi="Times New Roman"/>
          <w:sz w:val="20"/>
        </w:rPr>
        <w:t xml:space="preserve">, the representations and warranties contained in subsection (a) of </w:t>
      </w:r>
      <w:r>
        <w:rPr>
          <w:rFonts w:ascii="Times New Roman" w:hAnsi="Times New Roman"/>
          <w:sz w:val="20"/>
          <w:u w:val="single"/>
        </w:rPr>
        <w:t>Section 5.05</w:t>
      </w:r>
      <w:r>
        <w:rPr>
          <w:rFonts w:ascii="Times New Roman" w:hAnsi="Times New Roman"/>
          <w:sz w:val="20"/>
        </w:rPr>
        <w:t xml:space="preserve"> shall be deemed to refer to the most recent statements furnished pursuant to subsections (a) and (b), respectively, of </w:t>
      </w:r>
      <w:r>
        <w:rPr>
          <w:rFonts w:ascii="Times New Roman" w:hAnsi="Times New Roman"/>
          <w:sz w:val="20"/>
          <w:u w:val="single"/>
        </w:rPr>
        <w:t>Section 6.01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 Default shall exist, or would result from such proposed Credit Extension or from the application of the proceeds thereof. </w:t>
      </w:r>
    </w:p>
    <w:p>
      <w:pPr>
        <w:pStyle w:val="TextBody"/>
        <w:bidi w:val="0"/>
        <w:spacing w:before="120" w:after="0"/>
        <w:jc w:val="left"/>
        <w:rPr>
          <w:rFonts w:ascii="Times New Roman" w:hAnsi="Times New Roman"/>
          <w:sz w:val="20"/>
        </w:rPr>
      </w:pPr>
      <w:r>
        <w:rPr>
          <w:rFonts w:ascii="Times New Roman" w:hAnsi="Times New Roman"/>
          <w:sz w:val="20"/>
        </w:rPr>
        <w:t xml:space="preserve">(c) The Administrative Agent and, if applicable, the L/C Issuer or the Swing Line Lender shall have received a Request for Credit Extension in accordance with the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Each Request for Credit Extension (other than a Loan Notice requesting only a conversion of Loans to the other Type or a continuation of Term SOFR Loans) submitted by the Borrower shall be deemed to be a representation and warranty that the conditions specified in </w:t>
      </w:r>
      <w:r>
        <w:rPr>
          <w:rFonts w:ascii="Times New Roman" w:hAnsi="Times New Roman"/>
          <w:sz w:val="20"/>
          <w:u w:val="single"/>
        </w:rPr>
        <w:t>Sections 4.02(a)</w:t>
      </w:r>
      <w:r>
        <w:rPr>
          <w:rFonts w:ascii="Times New Roman" w:hAnsi="Times New Roman"/>
          <w:sz w:val="20"/>
        </w:rPr>
        <w:t xml:space="preserve"> and </w:t>
      </w:r>
      <w:r>
        <w:rPr>
          <w:rFonts w:ascii="Times New Roman" w:hAnsi="Times New Roman"/>
          <w:sz w:val="20"/>
          <w:u w:val="single"/>
        </w:rPr>
        <w:t>4.02(b)</w:t>
      </w:r>
      <w:r>
        <w:rPr>
          <w:rFonts w:ascii="Times New Roman" w:hAnsi="Times New Roman"/>
          <w:sz w:val="20"/>
        </w:rPr>
        <w:t xml:space="preserve"> have been satisfied on and as of the date of the applicable Credit Extension.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Borrower represents and warrants to the Administrative Agent, the L/C Issuer and the Lenders that: </w:t>
      </w:r>
    </w:p>
    <w:p>
      <w:pPr>
        <w:pStyle w:val="TextBody"/>
        <w:bidi w:val="0"/>
        <w:spacing w:before="120" w:after="0"/>
        <w:jc w:val="left"/>
        <w:rPr>
          <w:rFonts w:ascii="Times New Roman" w:hAnsi="Times New Roman"/>
          <w:sz w:val="20"/>
        </w:rPr>
      </w:pPr>
      <w:r>
        <w:rPr>
          <w:rFonts w:ascii="Times New Roman" w:hAnsi="Times New Roman"/>
          <w:b/>
          <w:sz w:val="20"/>
        </w:rPr>
        <w:t>5.01 Existence, Qualification and Power.</w:t>
      </w:r>
      <w:r>
        <w:rPr>
          <w:rFonts w:ascii="Times New Roman" w:hAnsi="Times New Roman"/>
          <w:sz w:val="20"/>
        </w:rPr>
        <w:t xml:space="preserve"> Each of the Loan Parties (a) is duly organized or formed, validly existing and in good standing under the Laws of the jurisdiction of its incorporation or organization, except, in the case of any Subsidiary Guarantor, where a failure to be in good standing, individually or in the aggregate, could not reasonably be expected to result in a Material Adverse Effect, (b) has all requisite power and authority and all requisite governmental licenses, accreditations, authorizations, consents and approvals to (i) own or lease its assets and carry on its business as presently conducted, except where a failure to have such power and authority or to have such governmental licenses, accreditations, authorizations, consents and approvals, individually or in the aggregate, could not reasonably be expected to result in a Material Adverse Effect, and (ii) execute, deliver and perform its obligations under the Loan Documents to which it is a party, and (c) is duly qualified and in good standing under the Laws of each jurisdiction where its ownership, lease or operation of properties or the conduct of its business requires such qualification except in such jurisdictions where failure to so qualify or be in good standing, individually or in the aggregate,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5.02 Authorization; No Contravention. </w:t>
      </w:r>
      <w:r>
        <w:rPr>
          <w:rFonts w:ascii="Times New Roman" w:hAnsi="Times New Roman"/>
          <w:sz w:val="20"/>
        </w:rPr>
        <w:t xml:space="preserve">The execution, delivery and performance by each Loan Party of each Loan Document to which such Person is party, have been duly authorized by all necessary corporate or other organizational action. The execution, delivery and performance by each Loan Party of each Loan Document to which it is a party, and the consummation of the transactions contemplated hereby with respect to each Loan Party, do not and will not (a) contravene the terms of any of such Persons Organization Documents, (b) conflict with or result in any breach or contravention of, or (except for the Liens created under the Loan Documents) the creation of any Lien under, or require any payment to be made under (i) any material Contractual Obligation to which such Person or such Persons Affiliate is a party or affecting such Person or the properties of such Person or any of its subsidiaries or (ii) any material order, injunction, writ or decree of any Governmental Authority or any arbitral award to which such Person or its property is subject or (c) violate any Law, except, in the case of each of the foregoing clauses (b) and (c), as could not reasonably be expected to have a Material Adverse Effect. Each Loan Party and each Restricted Subsidiary thereof is in compliance with all Contractual Obligations referred to in clause (b)(i), except to the extent that failure to do so could not reasonably be expected to have a Material Adverse Effect. Except as disclosed in the most recent Form 10-K filed by the Borrower with the SEC prior to the Closing Date, no Restricted Subsidiary of the Borrower is in violation of any Law which could be reasonably likely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5.03 Governmental Authorization; Other Consents. </w:t>
      </w:r>
      <w:r>
        <w:rPr>
          <w:rFonts w:ascii="Times New Roman" w:hAnsi="Times New Roman"/>
          <w:sz w:val="20"/>
        </w:rPr>
        <w:t xml:space="preserve">No approval, consent, exemption, authorization, or other action by, or notice to, or filing, registration, qualification or accreditation with, any Governmental Authority (including, without limitation, exchange control) or any other Person (including any party to any contract or agreement to which the Borrower or any of its Restricted Subsidiaries or any of their respective Affiliates is a party) is necessary or required in connection with (a) the execution, delivery or performance by, or enforcement against, any Loan Party of this Agreement or any other Loan Document (other than those that have been obtained), (b) the validity or enforceability of any Loan Documents against the Loan Parties (except such filings or notices as are necessary in connection with the perfection or enforcement of the Liens created by such Loan Documents), or (c) the consummation of the transactions contemplated hereby, other than (i) the filing of financing statements in the UCC filing offices of each applicable jurisdiction, (ii) the filing of intellectual property security agreements in the U.S. Patent and Trademark Office and the U.S. Copyright Office, (iii) those listed on </w:t>
      </w:r>
      <w:r>
        <w:rPr>
          <w:rFonts w:ascii="Times New Roman" w:hAnsi="Times New Roman"/>
          <w:sz w:val="20"/>
          <w:u w:val="single"/>
        </w:rPr>
        <w:t>Schedule 5.03</w:t>
      </w:r>
      <w:r>
        <w:rPr>
          <w:rFonts w:ascii="Times New Roman" w:hAnsi="Times New Roman"/>
          <w:sz w:val="20"/>
        </w:rPr>
        <w:t xml:space="preserve"> hereto, all of which have been obtained and (iv) the failure to obtain could not reasonable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5.04 Binding Effect. </w:t>
      </w:r>
      <w:r>
        <w:rPr>
          <w:rFonts w:ascii="Times New Roman" w:hAnsi="Times New Roman"/>
          <w:sz w:val="20"/>
        </w:rPr>
        <w:t xml:space="preserve">This Agreement has been, and each other Loan Document when delivered hereunder, will have been, duly executed and delivered by each Loan Party that is party thereto. This Agreement constitutes, and each other Loan Document to which any Loan Party is a party when so delivered will constitute, a legal, valid and binding obligation of such Loan Party, enforceable against each such Person in accordance with its terms, subject to equitable principles and Debtor Relief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5.05 Financial Statements; No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The Audited Financial Statements furnished to the Administrative Agent and each Lender (i) were prepared in accordance with GAAP consistently applied throughout the period covered thereby, except as otherwise expressly noted therein, (ii) fairly present in all material respects the financial condition of the Borrower and its Consolidated Subsidiaries as of the date thereof, and their results of operations for the period covered thereby in accordance with GAAP consistently applied throughout the period covered thereby, except as otherwise expressly noted therein, and (iii) show all material indebtedness and other material liabilities (to the extent required to be shown by GAAP), direct or contingent, of the Borrower and its Consolidated Subsidiaries as of the date thereof, including liabilities for taxes, material commitments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[reserved]. </w:t>
      </w:r>
    </w:p>
    <w:p>
      <w:pPr>
        <w:pStyle w:val="TextBody"/>
        <w:bidi w:val="0"/>
        <w:spacing w:before="240" w:after="0"/>
        <w:jc w:val="left"/>
        <w:rPr>
          <w:rFonts w:ascii="Times New Roman" w:hAnsi="Times New Roman"/>
          <w:sz w:val="20"/>
        </w:rPr>
      </w:pPr>
      <w:r>
        <w:rPr>
          <w:rFonts w:ascii="Times New Roman" w:hAnsi="Times New Roman"/>
          <w:sz w:val="20"/>
        </w:rPr>
        <w:t xml:space="preserve">(d) Since December 31, 2024, there has been no event or circumstance, either individually or in the aggregate,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financial statements delivered to the Administrative Agent and each Lender pursuant to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(i) will be prepared in accordance with GAAP, except as otherwise noted therein and except as otherwise permitted by </w:t>
      </w:r>
      <w:r>
        <w:rPr>
          <w:rFonts w:ascii="Times New Roman" w:hAnsi="Times New Roman"/>
          <w:sz w:val="20"/>
          <w:u w:val="single"/>
        </w:rPr>
        <w:t>Section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and (ii) will fairly present in all material respects the financial condition of the Borrower and its Consolidated Subsidiaries as of the date thereof and their results of operations for the period covered thereby in accordance with GAAP, subject to the absence of footnotes, required formatting, and to normal year-end audit adjustments. </w:t>
      </w:r>
    </w:p>
    <w:p>
      <w:pPr>
        <w:pStyle w:val="TextBody"/>
        <w:bidi w:val="0"/>
        <w:spacing w:before="240" w:after="0"/>
        <w:jc w:val="left"/>
        <w:rPr>
          <w:rFonts w:ascii="Times New Roman" w:hAnsi="Times New Roman"/>
          <w:sz w:val="20"/>
        </w:rPr>
      </w:pPr>
      <w:r>
        <w:rPr>
          <w:rFonts w:ascii="Times New Roman" w:hAnsi="Times New Roman"/>
          <w:b/>
          <w:sz w:val="20"/>
        </w:rPr>
        <w:t>5.06 Litigation.</w:t>
      </w:r>
      <w:r>
        <w:rPr>
          <w:rFonts w:ascii="Times New Roman" w:hAnsi="Times New Roman"/>
          <w:sz w:val="20"/>
        </w:rPr>
        <w:t xml:space="preserve"> To the knowledge of the Responsible Officers of the Borrower, except as disclosed in the most recent Form 10-K filed by the Borrower with the SEC prior to the Closing Date, there are no actions, suits, proceedings, investigations, civil investigative demands, litigations, claims, disputes or proceedings, pending or threatened or contemplated, at law, in equity, in arbitration or before any Governmental Authority, by or against the Borrower or any of its Restricted Subsidiaries or against any of their respective properties or revenues or orders, decrees, judgments, rulings, injunctions, writs, temporary restraining orders or other orders of any nature issued by any court or Governmental Authority that (a) purport to affect, pertain to or enjoin or restrain the execution, delivery or performance of the Loan Documents, or any of the transactions contemplated hereby or thereby, (b) either individually or in the aggregate, could reasonably be expected to have a Material Adverse Effect, or (c) purport to affect the legality, validity or enforceability of the Loan Documents or the consummation of the transactions contemplated hereby and thereby. </w:t>
      </w:r>
    </w:p>
    <w:p>
      <w:pPr>
        <w:pStyle w:val="TextBody"/>
        <w:bidi w:val="0"/>
        <w:spacing w:before="240" w:after="0"/>
        <w:jc w:val="left"/>
        <w:rPr>
          <w:rFonts w:ascii="Times New Roman" w:hAnsi="Times New Roman"/>
          <w:sz w:val="20"/>
        </w:rPr>
      </w:pPr>
      <w:r>
        <w:rPr>
          <w:rFonts w:ascii="Times New Roman" w:hAnsi="Times New Roman"/>
          <w:b/>
          <w:sz w:val="20"/>
        </w:rPr>
        <w:t xml:space="preserve">5.07 No Default. </w:t>
      </w:r>
      <w:r>
        <w:rPr>
          <w:rFonts w:ascii="Times New Roman" w:hAnsi="Times New Roman"/>
          <w:sz w:val="20"/>
        </w:rPr>
        <w:t xml:space="preserve">No Default has occurred and is continuing or would result from the consummation of the transactions contemplated on the Closing Date by this Agreement or any other Loan Document. </w:t>
      </w:r>
    </w:p>
    <w:p>
      <w:pPr>
        <w:pStyle w:val="TextBody"/>
        <w:bidi w:val="0"/>
        <w:spacing w:before="240" w:after="0"/>
        <w:jc w:val="left"/>
        <w:rPr>
          <w:rFonts w:ascii="Times New Roman" w:hAnsi="Times New Roman"/>
          <w:sz w:val="20"/>
        </w:rPr>
      </w:pPr>
      <w:r>
        <w:rPr>
          <w:rFonts w:ascii="Times New Roman" w:hAnsi="Times New Roman"/>
          <w:b/>
          <w:sz w:val="20"/>
        </w:rPr>
        <w:t xml:space="preserve">5.08 Subsidiaries. </w:t>
      </w:r>
      <w:r>
        <w:rPr>
          <w:rFonts w:ascii="Times New Roman" w:hAnsi="Times New Roman"/>
          <w:sz w:val="20"/>
        </w:rPr>
        <w:t xml:space="preserve">Set forth on </w:t>
      </w:r>
      <w:r>
        <w:rPr>
          <w:rFonts w:ascii="Times New Roman" w:hAnsi="Times New Roman"/>
          <w:sz w:val="20"/>
          <w:u w:val="single"/>
        </w:rPr>
        <w:t>Schedule 5.08-1</w:t>
      </w:r>
      <w:r>
        <w:rPr>
          <w:rFonts w:ascii="Times New Roman" w:hAnsi="Times New Roman"/>
          <w:sz w:val="20"/>
        </w:rPr>
        <w:t xml:space="preserve"> is a complete and accurate list as of the Closing Date of each Loan Party and each other Subsidiary of the Borrower (other than any subsidiary with no active business operations that has assets of de minimus value), together with (a) the jurisdiction of incorporation or organization of each such Subsidiary, (b) if less than 100%, an indication of the percentage of the outstanding equity owned directly or indirectly by the Borrower in such Subsidiary, (c) an indication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whether such Subsidiary is a Guarantor. For each Loan Party</w:t>
      </w:r>
      <w:r>
        <w:rPr>
          <w:rFonts w:ascii="Times New Roman" w:hAnsi="Times New Roman"/>
          <w:sz w:val="20"/>
          <w:u w:val="single"/>
        </w:rPr>
        <w:t>,</w:t>
      </w:r>
      <w:r>
        <w:rPr>
          <w:rFonts w:ascii="Times New Roman" w:hAnsi="Times New Roman"/>
          <w:sz w:val="20"/>
        </w:rPr>
        <w:t xml:space="preserve"> </w:t>
      </w:r>
      <w:r>
        <w:rPr>
          <w:rFonts w:ascii="Times New Roman" w:hAnsi="Times New Roman"/>
          <w:sz w:val="20"/>
          <w:u w:val="single"/>
        </w:rPr>
        <w:t>Schedule 5.08-2</w:t>
      </w:r>
      <w:r>
        <w:rPr>
          <w:rFonts w:ascii="Times New Roman" w:hAnsi="Times New Roman"/>
          <w:sz w:val="20"/>
        </w:rPr>
        <w:t xml:space="preserve"> sets forth, as of the Closing Date, (a) its exact legal name and state of organization, (b) its chief executive office address, and (c) whether any such Loan Party has, during the five years preceding the Closing Date (i) changed its legal name , (ii) changed its state of formation, or (iii) been party to a merger, consolidation or other change in structure, in each case pursuant to this clause (d), in respect of which any Lien associated with its previous name, jurisdiction or predecessor entity currently exists that is not a Permitted Lien. The outstanding Equity Interests of each Restricted Subsidiary are validly issued, fully paid and, if a corporation, non-assessable. </w:t>
      </w:r>
    </w:p>
    <w:p>
      <w:pPr>
        <w:pStyle w:val="TextBody"/>
        <w:bidi w:val="0"/>
        <w:spacing w:before="240" w:after="0"/>
        <w:jc w:val="left"/>
        <w:rPr>
          <w:rFonts w:ascii="Times New Roman" w:hAnsi="Times New Roman"/>
          <w:b/>
          <w:sz w:val="20"/>
        </w:rPr>
      </w:pPr>
      <w:r>
        <w:rPr>
          <w:rFonts w:ascii="Times New Roman" w:hAnsi="Times New Roman"/>
          <w:b/>
          <w:sz w:val="20"/>
        </w:rPr>
        <w:t xml:space="preserve">5.09 [Reserved] </w:t>
      </w:r>
    </w:p>
    <w:p>
      <w:pPr>
        <w:pStyle w:val="TextBody"/>
        <w:bidi w:val="0"/>
        <w:spacing w:before="240" w:after="0"/>
        <w:jc w:val="left"/>
        <w:rPr>
          <w:rFonts w:ascii="Times New Roman" w:hAnsi="Times New Roman"/>
          <w:sz w:val="20"/>
        </w:rPr>
      </w:pPr>
      <w:r>
        <w:rPr>
          <w:rFonts w:ascii="Times New Roman" w:hAnsi="Times New Roman"/>
          <w:b/>
          <w:sz w:val="20"/>
        </w:rPr>
        <w:t xml:space="preserve">5.10 Ownership of Personal Property; Liens. </w:t>
      </w:r>
      <w:r>
        <w:rPr>
          <w:rFonts w:ascii="Times New Roman" w:hAnsi="Times New Roman"/>
          <w:sz w:val="20"/>
        </w:rPr>
        <w:t xml:space="preserve">Except as could not reasonably be expected to have a Material Adverse Effect, each of the Borrower and its Restricted Subsidiaries has good title to all of its respective personal properties and assets, free and clear of any Liens, except for Permitted Liens. Each of the Borrower and its Restricted Subsidiaries has obtained all permits, licenses, franchises or other certifications, accreditations, consents, approvals and authorizations, governmental or private, necessary to the ownership of such properties and assets and the conduct of its business, except where any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5.11 Intellectual Property; Licenses; Etc.</w:t>
      </w:r>
      <w:r>
        <w:rPr>
          <w:rFonts w:ascii="Times New Roman" w:hAnsi="Times New Roman"/>
          <w:sz w:val="20"/>
        </w:rPr>
        <w:t xml:space="preserve"> Except as could not reasonably be expected to have a Material Adverse Effect, each of the Borrower and its Restricted Subsidiaries owns, or possesses the right to use, all of the trademarks, service marks, trade names, copyrights, patents, patent rights, franchises, licenses and other intellectual property rights (collectively, </w:t>
      </w:r>
      <w:r>
        <w:rPr>
          <w:rFonts w:ascii="Times New Roman" w:hAnsi="Times New Roman"/>
          <w:sz w:val="20"/>
          <w:u w:val="single"/>
        </w:rPr>
        <w:t>IP Rights</w:t>
      </w:r>
      <w:r>
        <w:rPr>
          <w:rFonts w:ascii="Times New Roman" w:hAnsi="Times New Roman"/>
          <w:sz w:val="20"/>
        </w:rPr>
        <w:t xml:space="preserve">) that is reasonably necessary for the operation of its businesses as presently conducted, without conflict with the rights of any other Person. To the knowledge of any Responsible Officer of the Borrower and except as could not reasonably be expected to have a Material Adverse Effect, no slogan or other advertising device, product, process, method, substance, part or other material now employed, or now contemplated to be employed, by the Borrower or any of its Restricted Subsidiaries infringes upon any rights held by any other Person. To the knowledge of any Responsible Officer of the Borrower, no claim or litigation regarding any of the foregoing is pending or threatened, which, either individually or in the aggregate, could reasonably be expected to have a Material Adverse Effect. Set forth on </w:t>
      </w:r>
      <w:r>
        <w:rPr>
          <w:rFonts w:ascii="Times New Roman" w:hAnsi="Times New Roman"/>
          <w:sz w:val="20"/>
          <w:u w:val="single"/>
        </w:rPr>
        <w:t>Schedule 5.11</w:t>
      </w:r>
      <w:r>
        <w:rPr>
          <w:rFonts w:ascii="Times New Roman" w:hAnsi="Times New Roman"/>
          <w:sz w:val="20"/>
        </w:rPr>
        <w:t xml:space="preserve"> is a list of (i) all material IP Rights registered or pending registration with the United States Copyright Office or the United States Patent and Trademark Office that as of the Closing Date a Loan Party owns and (ii) all exclusive licenses of material IP Rights recorded with the United States Copyright Office or the United States Patent and Trademark Office, in each case, as of the Closing Date. </w:t>
      </w:r>
    </w:p>
    <w:p>
      <w:pPr>
        <w:pStyle w:val="TextBody"/>
        <w:bidi w:val="0"/>
        <w:spacing w:before="240" w:after="0"/>
        <w:jc w:val="left"/>
        <w:rPr>
          <w:rFonts w:ascii="Times New Roman" w:hAnsi="Times New Roman"/>
          <w:b/>
          <w:sz w:val="20"/>
        </w:rPr>
      </w:pPr>
      <w:r>
        <w:rPr>
          <w:rFonts w:ascii="Times New Roman" w:hAnsi="Times New Roman"/>
          <w:b/>
          <w:sz w:val="20"/>
        </w:rPr>
        <w:t xml:space="preserve">5.12 Real Estate; Lease. </w:t>
      </w:r>
    </w:p>
    <w:p>
      <w:pPr>
        <w:pStyle w:val="TextBody"/>
        <w:bidi w:val="0"/>
        <w:spacing w:before="240" w:after="0"/>
        <w:jc w:val="left"/>
        <w:rPr>
          <w:rFonts w:ascii="Times New Roman" w:hAnsi="Times New Roman"/>
          <w:sz w:val="20"/>
        </w:rPr>
      </w:pPr>
      <w:r>
        <w:rPr>
          <w:rFonts w:ascii="Times New Roman" w:hAnsi="Times New Roman"/>
          <w:sz w:val="20"/>
        </w:rPr>
        <w:t xml:space="preserve">(a) Except as could not reasonably be expected to have a Material Adverse Effect, each of the Borrower and its Subsidiaries has (i) good and marketable fee title to all of its owned Real Property Assets and (ii) good and valid title to the leasehold estates in all of the leased Real Property Assets, in each case free and clear of all Liens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Except as could not reasonably be expected to have a Material Adverse Effect, all permits, licenses, franchises or other certifications, accreditations, consents, approvals and authorizations, governmental or private, with respect to the Real Property Assets, necessary to enable the Borrower and its Subsidiaries to lawfully occupy and use such property for all of the purposes for which it is currently occupied and used have been lawfully issued and are in full force and effect. Except as could not reasonably be expected to have a Material Adverse Effect, all the Real Property Assets are in compliance in all material respects with all applicable legal requirements, including the Americans with Disabilities Act of 1990.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Except as could not reasonably be expected to have a Material Adverse Effect, all easements, cross easements, licenses, air rights and rights-of way or other similar property interests, if any, necessary for the full utilization of the improvements for their intended purposes have been obtained and are in full force and effect. </w:t>
      </w:r>
    </w:p>
    <w:p>
      <w:pPr>
        <w:pStyle w:val="TextBody"/>
        <w:bidi w:val="0"/>
        <w:spacing w:before="240" w:after="0"/>
        <w:jc w:val="left"/>
        <w:rPr>
          <w:rFonts w:ascii="Times New Roman" w:hAnsi="Times New Roman"/>
          <w:sz w:val="20"/>
        </w:rPr>
      </w:pPr>
      <w:r>
        <w:rPr>
          <w:rFonts w:ascii="Times New Roman" w:hAnsi="Times New Roman"/>
          <w:b/>
          <w:sz w:val="20"/>
        </w:rPr>
        <w:t>5.13 Environmental Matters.</w:t>
      </w:r>
      <w:r>
        <w:rPr>
          <w:rFonts w:ascii="Times New Roman" w:hAnsi="Times New Roman"/>
          <w:sz w:val="20"/>
        </w:rPr>
        <w:t xml:space="preserve"> Except as disclosed on </w:t>
      </w:r>
      <w:r>
        <w:rPr>
          <w:rFonts w:ascii="Times New Roman" w:hAnsi="Times New Roman"/>
          <w:sz w:val="20"/>
          <w:u w:val="single"/>
        </w:rPr>
        <w:t>Schedule 5.13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could not reasonably be expected to have a Material Adverse Effect, (i) each of the facilities and properties owned, leased or operated by any of the Borrower and its Restricted Subsidiaries (the </w:t>
      </w:r>
      <w:r>
        <w:rPr>
          <w:rFonts w:ascii="Times New Roman" w:hAnsi="Times New Roman"/>
          <w:sz w:val="20"/>
          <w:u w:val="single"/>
        </w:rPr>
        <w:t>Subject Properties</w:t>
      </w:r>
      <w:r>
        <w:rPr>
          <w:rFonts w:ascii="Times New Roman" w:hAnsi="Times New Roman"/>
          <w:sz w:val="20"/>
        </w:rPr>
        <w:t>), (ii) all operations at the Subject Properties are in compliance with all applicable Environmental Laws, (iii) there is no violation of any Environmental Law by the Borrower or any of its Restricted Subsidiaries with respect to the Subject Properties or the businesses operated by them (the </w:t>
      </w:r>
      <w:r>
        <w:rPr>
          <w:rFonts w:ascii="Times New Roman" w:hAnsi="Times New Roman"/>
          <w:sz w:val="20"/>
          <w:u w:val="single"/>
        </w:rPr>
        <w:t>Businesses</w:t>
      </w:r>
      <w:r>
        <w:rPr>
          <w:rFonts w:ascii="Times New Roman" w:hAnsi="Times New Roman"/>
          <w:sz w:val="20"/>
        </w:rPr>
        <w:t xml:space="preserve">), and (iv) there are no conditions relating to the Businesses or Subject Properties that could give rise to liability under any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Borrower or any of its Restricted Subsidiaries has received any written notice of, or inquiry from any Governmental Authority regarding, any violation, alleged violation, non-compliance, liability or potential liability regarding environmental matters or compliance with Environmental Laws with regard to any of the Subject Properties or the Businesses, other than those that have been resolved or those which could not reasonably be expected to have a Material Adverse Effect, nor does any Responsible Officer the Borrower or any of its Restricted Subsidiaries have knowledge that any such notice will be received or is being threatened with respect to any matter the resolution of which could reasonably be expected to have a Material Adverse Effect; and </w:t>
      </w:r>
    </w:p>
    <w:p>
      <w:pPr>
        <w:pStyle w:val="TextBody"/>
        <w:bidi w:val="0"/>
        <w:spacing w:before="240" w:after="0"/>
        <w:jc w:val="left"/>
        <w:rPr>
          <w:rFonts w:ascii="Times New Roman" w:hAnsi="Times New Roman"/>
          <w:sz w:val="20"/>
        </w:rPr>
      </w:pPr>
      <w:r>
        <w:rPr>
          <w:rFonts w:ascii="Times New Roman" w:hAnsi="Times New Roman"/>
          <w:sz w:val="20"/>
        </w:rPr>
        <w:t xml:space="preserve">(c) Hazardous Materials have not been transported or disposed of from the Subject Properties, or generated, treated, stored or disposed of at, on or under any of the Subject Properties or any other location, in each case by or on behalf of any of the Borrower or its Restricted Subsidiaries in violation of, or in a manner that would be reasonably likely to give rise to liability under, any applicable Environmental Law and which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5.14 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Security Agreement is effective to create in favor of the Administrative Agent, for the benefit of the Secured Parties, a legal, valid and enforceable first priority security interest (subject to Permitted Liens) in the Collateral identified therein owned by each Loan Party who is a party thereto, and, upon the filing of financing statements for each Loan Party with the appropriate UCC filing offices in the jurisdiction of organization for each Loan Party listed on </w:t>
      </w:r>
      <w:r>
        <w:rPr>
          <w:rFonts w:ascii="Times New Roman" w:hAnsi="Times New Roman"/>
          <w:sz w:val="20"/>
          <w:u w:val="single"/>
        </w:rPr>
        <w:t>Schedule 5.08-2</w:t>
      </w:r>
      <w:r>
        <w:rPr>
          <w:rFonts w:ascii="Times New Roman" w:hAnsi="Times New Roman"/>
          <w:sz w:val="20"/>
        </w:rPr>
        <w:t xml:space="preserve"> or pursuant to any Joinder Agreement, constitute a fully perfected Lien on, and security interest in, all right, title and interest of the grantors thereunder in such Collateral that may be perfected by filing, recording or registering a financing statement under the UCC, in each case prior and superior in right to any other Lien on any Collateral other than Permitted Liens. </w:t>
      </w:r>
    </w:p>
    <w:p>
      <w:pPr>
        <w:pStyle w:val="TextBody"/>
        <w:bidi w:val="0"/>
        <w:spacing w:before="240" w:after="0"/>
        <w:jc w:val="left"/>
        <w:rPr>
          <w:rFonts w:ascii="Times New Roman" w:hAnsi="Times New Roman"/>
          <w:sz w:val="20"/>
        </w:rPr>
      </w:pPr>
      <w:r>
        <w:rPr>
          <w:rFonts w:ascii="Times New Roman" w:hAnsi="Times New Roman"/>
          <w:b/>
          <w:sz w:val="20"/>
        </w:rPr>
        <w:t>5.15 Insurance.</w:t>
      </w:r>
      <w:r>
        <w:rPr>
          <w:rFonts w:ascii="Times New Roman" w:hAnsi="Times New Roman"/>
          <w:sz w:val="20"/>
        </w:rPr>
        <w:t xml:space="preserve"> Each of the Borrower and its Restricted Subsidiaries maintains, with financially sound and reputable insurance companies not Affiliates of the Borrower or any of its Restricted Subsidiaries, insurance (including liability insurance and casualty insurance), with respect to its properties and business against loss or damage of the kinds customarily insured against by Persons engaged in the same or similar businesses and owning similar properties in localities where the Borrower or any of its Restricted Subsidiaries operates, of such types and in such amounts, with such deductibles and covering such risks, as are customarily carried under similar circumstances by such other Persons (or otherwise required in the Collateral Documents) or with self-insurance programs in the ordinary course of business that are customary for companies in similar businesses and of similar size and in localities where the Borrower or the applicable Restricted Subsidiary operates.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5.16 [Reserved]. </w:t>
      </w:r>
    </w:p>
    <w:p>
      <w:pPr>
        <w:pStyle w:val="TextBody"/>
        <w:bidi w:val="0"/>
        <w:spacing w:before="240" w:after="0"/>
        <w:jc w:val="left"/>
        <w:rPr>
          <w:rFonts w:ascii="Times New Roman" w:hAnsi="Times New Roman"/>
          <w:sz w:val="20"/>
        </w:rPr>
      </w:pPr>
      <w:r>
        <w:rPr>
          <w:rFonts w:ascii="Times New Roman" w:hAnsi="Times New Roman"/>
          <w:b/>
          <w:sz w:val="20"/>
        </w:rPr>
        <w:t xml:space="preserve">5.17 Taxes. </w:t>
      </w:r>
      <w:r>
        <w:rPr>
          <w:rFonts w:ascii="Times New Roman" w:hAnsi="Times New Roman"/>
          <w:sz w:val="20"/>
        </w:rPr>
        <w:t xml:space="preserve">Except as could not reasonably be expected to have a Material Adverse Effect, each of the Borrower and its Restricted Subsidiaries has timely filed all U.S. federal, state and other material tax returns and reports required to be filed, and have timely paid all U.S. federal, state and other material taxes, assessments, fees and other governmental charges levied or imposed upon them or their properties, income or assets otherwise due and payable, whether or not shown on any tax return, except those that are being contested in good faith by appropriate actions or proceedings reasonably conducted and for which adequate reserves have been provided in accordance with GAAP. There is no proposed tax assessment against the Borrower or any of its Restricted Subsidiaries that would, if made, have a Material Adverse Effect. </w:t>
      </w:r>
    </w:p>
    <w:p>
      <w:pPr>
        <w:pStyle w:val="TextBody"/>
        <w:bidi w:val="0"/>
        <w:spacing w:before="240" w:after="0"/>
        <w:jc w:val="left"/>
        <w:rPr>
          <w:rFonts w:ascii="Times New Roman" w:hAnsi="Times New Roman"/>
          <w:b/>
          <w:sz w:val="20"/>
        </w:rPr>
      </w:pPr>
      <w:r>
        <w:rPr>
          <w:rFonts w:ascii="Times New Roman" w:hAnsi="Times New Roman"/>
          <w:b/>
          <w:sz w:val="20"/>
        </w:rPr>
        <w:t xml:space="preserve">5.18 ERISA Compliance. </w:t>
      </w:r>
    </w:p>
    <w:p>
      <w:pPr>
        <w:pStyle w:val="TextBody"/>
        <w:bidi w:val="0"/>
        <w:spacing w:before="240" w:after="0"/>
        <w:jc w:val="left"/>
        <w:rPr>
          <w:rFonts w:ascii="Times New Roman" w:hAnsi="Times New Roman"/>
          <w:sz w:val="20"/>
        </w:rPr>
      </w:pPr>
      <w:r>
        <w:rPr>
          <w:rFonts w:ascii="Times New Roman" w:hAnsi="Times New Roman"/>
          <w:sz w:val="20"/>
        </w:rPr>
        <w:t xml:space="preserve">(a) Except as could not reasonably be expected to have a Material Adverse Effect: (i) each Plan is in compliance in all material respects with the applicable provisions of ERISA, the Code and other Federal or state Laws; (ii) each Plan that is intended to be a qualified plan under Section 401(a) of the Code has received a favorable determination letter (or, to the extent that such Plan qualifies as a prototype or volume submitter plan, as classified by the Code, ERISA and applicable guidance promulgated thereunder, an advisory opinion letter) from the IRS to the effect that the form of such Plan is qualified or acceptable under Section 401 of the Code, or an application for such a letter is currently being processed by the IRS with respect thereto, and, to the knowledge of any Responsible Officer of the Borrower, nothing has occurred which would prevent, or cause the loss of, such tax-qualified status; and (iii) each of the Borrower and its Restricted Subsidiaries and each of their respective ERISA Affiliates have made all required contributions to each Pension Plan subject to Section 412 of the Code, and no application for a funding waiver or an extension of any amortization period pursuant to Section 412 of the Code has been made with respect to any Pension Plan.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pending or, to the knowledge of any Responsible Officer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could not reasonably be expected to have a Material Adverse Effect: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due and not delinquent under Section 4007 of ERISA); (v) neither the Borrower nor any ERISA Affiliate has engaged in a transaction that could be subject to Section 4069 or Section 4212(c) of ERISA; and (vi) no Pension Plan has been terminated by the PBGC, and no event or circumstance has occurred or exists that could reasonably be expected to cause the PBGC to institute proceedings under Title IV of ERISA to terminate any Pension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Neither the Borrower nor any ERISA Affiliate maintains or contributes to, or has any unsatisfied obligation to contribute to, or liability under, any active or terminated Pension Plan on the Closing Date, other than those listed on </w:t>
      </w:r>
      <w:r>
        <w:rPr>
          <w:rFonts w:ascii="Times New Roman" w:hAnsi="Times New Roman"/>
          <w:sz w:val="20"/>
          <w:u w:val="single"/>
        </w:rPr>
        <w:t>Schedule 5.18</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b/>
          <w:sz w:val="20"/>
        </w:rPr>
        <w:t>5.19 Purpose of Loans</w:t>
      </w:r>
      <w:r>
        <w:rPr>
          <w:rFonts w:ascii="Times New Roman" w:hAnsi="Times New Roman"/>
          <w:sz w:val="20"/>
        </w:rPr>
        <w:t xml:space="preserve"> </w:t>
      </w:r>
      <w:r>
        <w:rPr>
          <w:rFonts w:ascii="Times New Roman" w:hAnsi="Times New Roman"/>
          <w:b/>
          <w:sz w:val="20"/>
        </w:rPr>
        <w:t xml:space="preserve">. </w:t>
      </w:r>
      <w:r>
        <w:rPr>
          <w:rFonts w:ascii="Times New Roman" w:hAnsi="Times New Roman"/>
          <w:sz w:val="20"/>
        </w:rPr>
        <w:t xml:space="preserve">The proceeds of any Loans borrowed on the Closing Date are to be used solely for the Transactions set forth in the recitals to this Agreement. The proceeds of any Revolving Credit Loans borrowed from time to time after the Closing Date are to be used for the purposes set forth in the recitals to this Agreement, to finance transactions permitted by </w:t>
      </w:r>
      <w:r>
        <w:rPr>
          <w:rFonts w:ascii="Times New Roman" w:hAnsi="Times New Roman"/>
          <w:sz w:val="20"/>
          <w:u w:val="single"/>
        </w:rPr>
        <w:t>Section 7.04</w:t>
      </w:r>
      <w:r>
        <w:rPr>
          <w:rFonts w:ascii="Times New Roman" w:hAnsi="Times New Roman"/>
          <w:sz w:val="20"/>
        </w:rPr>
        <w:t xml:space="preserve">, to refinance Indebtedness permitted by </w:t>
      </w:r>
      <w:r>
        <w:rPr>
          <w:rFonts w:ascii="Times New Roman" w:hAnsi="Times New Roman"/>
          <w:sz w:val="20"/>
          <w:u w:val="single"/>
        </w:rPr>
        <w:t>Section 7.03</w:t>
      </w:r>
      <w:r>
        <w:rPr>
          <w:rFonts w:ascii="Times New Roman" w:hAnsi="Times New Roman"/>
          <w:sz w:val="20"/>
        </w:rPr>
        <w:t xml:space="preserve">, to make payments permitted by </w:t>
      </w:r>
      <w:r>
        <w:rPr>
          <w:rFonts w:ascii="Times New Roman" w:hAnsi="Times New Roman"/>
          <w:sz w:val="20"/>
          <w:u w:val="single"/>
        </w:rPr>
        <w:t>Section 7.06</w:t>
      </w:r>
      <w:r>
        <w:rPr>
          <w:rFonts w:ascii="Times New Roman" w:hAnsi="Times New Roman"/>
          <w:sz w:val="20"/>
        </w:rPr>
        <w:t xml:space="preserve">, to provide for working capital and for other general corporate purposes of the Borrower and its Subsidiaries. </w:t>
      </w:r>
    </w:p>
    <w:p>
      <w:pPr>
        <w:pStyle w:val="TextBody"/>
        <w:bidi w:val="0"/>
        <w:spacing w:before="240" w:after="0"/>
        <w:jc w:val="left"/>
        <w:rPr>
          <w:rFonts w:ascii="Times New Roman" w:hAnsi="Times New Roman"/>
          <w:sz w:val="20"/>
        </w:rPr>
      </w:pPr>
      <w:r>
        <w:rPr>
          <w:rFonts w:ascii="Times New Roman" w:hAnsi="Times New Roman"/>
          <w:b/>
          <w:sz w:val="20"/>
        </w:rPr>
        <w:t>5.20 Margin Regulations; 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 None of the Borrower or any of its Restricted Subsidiaries is engaged and will engage, principally or as one of its important activities, in the business of purchasing or carrying margin stock (within the meaning of Regulation U issued by the FRB), or extending credit for the purpose of purchasing or carrying margin stock, and (ii) no proceeds of any Loans or drawings under any Letter of Credit will be used to purchase or carry any margin stock or to extend credit to others for the purpose of purchasing or carrying margin stock in violation of the provisions of Regulation U issued by the FRB. </w:t>
      </w:r>
    </w:p>
    <w:p>
      <w:pPr>
        <w:pStyle w:val="TextBody"/>
        <w:bidi w:val="0"/>
        <w:spacing w:before="240" w:after="0"/>
        <w:jc w:val="left"/>
        <w:rPr>
          <w:rFonts w:ascii="Times New Roman" w:hAnsi="Times New Roman"/>
          <w:sz w:val="20"/>
        </w:rPr>
      </w:pPr>
      <w:r>
        <w:rPr>
          <w:rFonts w:ascii="Times New Roman" w:hAnsi="Times New Roman"/>
          <w:sz w:val="20"/>
        </w:rPr>
        <w:t xml:space="preserve">(b) None of the Borrower or any of its Restricted Subsidiaries is or is required to be registered as an investment company under the Investment Company Act of 1940. Neither the making of the Loans, nor the issuance of the Letters of Credit or the application of the proceeds or repayment thereof by the Borrower, nor the consummation of other transactions contemplated hereunder, will violate any provision of any such Act or any rule, regulation or order of the SEC. </w:t>
      </w:r>
    </w:p>
    <w:p>
      <w:pPr>
        <w:pStyle w:val="TextBody"/>
        <w:bidi w:val="0"/>
        <w:spacing w:before="240" w:after="0"/>
        <w:jc w:val="left"/>
        <w:rPr>
          <w:rFonts w:ascii="Times New Roman" w:hAnsi="Times New Roman"/>
          <w:sz w:val="20"/>
        </w:rPr>
      </w:pPr>
      <w:r>
        <w:rPr>
          <w:rFonts w:ascii="Times New Roman" w:hAnsi="Times New Roman"/>
          <w:b/>
          <w:sz w:val="20"/>
        </w:rPr>
        <w:t xml:space="preserve">5.21 Disclosure. </w:t>
      </w:r>
      <w:r>
        <w:rPr>
          <w:rFonts w:ascii="Times New Roman" w:hAnsi="Times New Roman"/>
          <w:sz w:val="20"/>
        </w:rPr>
        <w:t xml:space="preserve">No written report, financial statement, certificate or other factual information furnished by or, to the knowledge of any Responsible Officer of the Borrower, on behalf of the Borrower or any of its Restricted Subsidiaries to the Administrative Agent or any Lender in connection with the transactions contemplated hereby and the negotiation of this Agreement and the other Loan Documents or delivered hereunder or thereunder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 w:hAnsi="Times New Roman"/>
          <w:sz w:val="20"/>
          <w:u w:val="single"/>
        </w:rPr>
        <w:t>provided</w:t>
      </w:r>
      <w:r>
        <w:rPr>
          <w:rFonts w:ascii="Times New Roman" w:hAnsi="Times New Roman"/>
          <w:sz w:val="20"/>
        </w:rPr>
        <w:t xml:space="preserve"> that with respect to projected financial information, other forward looking information and information of a general economic or industry nature, the Borrower represents only that such information was prepared in good faith based upon assumptions believed by the Responsible Officers to be reasonable at the time (it being understood that projected financial information and other forward looking information is subject to significant uncertainties and contingencies, which may be beyond the Borrowers control, no representation is made by the Borrower or any Restricted Subsidiary that such projections or other forward looking information will be realized, the actual results may differ from the projections or other forward looking information and such differences may be material). </w:t>
      </w:r>
    </w:p>
    <w:p>
      <w:pPr>
        <w:pStyle w:val="TextBody"/>
        <w:bidi w:val="0"/>
        <w:spacing w:before="240" w:after="0"/>
        <w:jc w:val="left"/>
        <w:rPr>
          <w:rFonts w:ascii="Times New Roman" w:hAnsi="Times New Roman"/>
          <w:sz w:val="20"/>
        </w:rPr>
      </w:pPr>
      <w:r>
        <w:rPr>
          <w:rFonts w:ascii="Times New Roman" w:hAnsi="Times New Roman"/>
          <w:b/>
          <w:sz w:val="20"/>
        </w:rPr>
        <w:t xml:space="preserve">5.22 Compliance with Laws. </w:t>
      </w:r>
      <w:r>
        <w:rPr>
          <w:rFonts w:ascii="Times New Roman" w:hAnsi="Times New Roman"/>
          <w:sz w:val="20"/>
        </w:rPr>
        <w:t xml:space="preserve">Each of the Borrower and its Subsidiaries is in compliance in all material respects with the requirements of all Laws (including, without limitation, Medicare Regulations, Medicaid Regulations, HIPAA, HITECH Act, 42 U.S.C. Section 1320a-7b and 42 U.S.C. Section 1395nn) and all orders, writs, injunctions and decrees applicable to it or to its properties, except in such instances in which (a) such requirement of Law or order, writ, injunction or decree is being contested in good faith by appropriate actions or proceedings reasonably conducted or (b) the failure to comply therewith, either individually or in the aggregate, could not reasonably be expected to have a Material Adverse Effect. Without limiting the generality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none of the Borrower, any Subsidiary and, to the knowledge of the Responsible Officers of any Loan Party, any Contract Provider or any individual employed by the Borrower or any Subsidiary would reasonably be expected to have criminal culpability or to be excluded from participation in any Medical Reimbursement Program for corporate or individual actions or failures to act known to the Responsible Officers of any Loan Party where such culpability or exclusion has resulted or would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no officer or other member of management of the Borrower or any Subsidiary who may reasonably be expected to have individual culpability for matters under investigation by the OIG or other Governmental Authority continues to be employed by the Borrower or any Subsidiary unless such officer or other member of management has been either suspended or removed from positions of responsibility related to those activities under challenge by the OIG or other Governmental Authority promptly after discovery of such actual or potential culpability; </w:t>
      </w:r>
    </w:p>
    <w:p>
      <w:pPr>
        <w:pStyle w:val="TextBody"/>
        <w:bidi w:val="0"/>
        <w:spacing w:before="120" w:after="0"/>
        <w:jc w:val="left"/>
        <w:rPr>
          <w:rFonts w:ascii="Times New Roman" w:hAnsi="Times New Roman"/>
          <w:sz w:val="20"/>
        </w:rPr>
      </w:pPr>
      <w:r>
        <w:rPr>
          <w:rFonts w:ascii="Times New Roman" w:hAnsi="Times New Roman"/>
          <w:sz w:val="20"/>
        </w:rPr>
        <w:t xml:space="preserve">(c) current coding and billing policies, arrangements, protocols and instructions of the Borrower and each Subsidiary comply with requirements of Payors and are administered by properly trained personnel, except where any such failure to comply could not reasonably be expected to result in a Material Adverse Effect; and </w:t>
      </w:r>
    </w:p>
    <w:p>
      <w:pPr>
        <w:pStyle w:val="TextBody"/>
        <w:bidi w:val="0"/>
        <w:spacing w:before="120" w:after="0"/>
        <w:jc w:val="left"/>
        <w:rPr>
          <w:rFonts w:ascii="Times New Roman" w:hAnsi="Times New Roman"/>
          <w:sz w:val="20"/>
        </w:rPr>
      </w:pPr>
      <w:r>
        <w:rPr>
          <w:rFonts w:ascii="Times New Roman" w:hAnsi="Times New Roman"/>
          <w:sz w:val="20"/>
        </w:rPr>
        <w:t xml:space="preserve">(d) current medical director compensation arrangements of the Borrower and each Subsidiary comply with all Laws (including state and federal anti-kickback, fraud and abuse, and self-referral laws, 42 U.S.C. Section 1320a-7b and 42 U.S.C. Section 1395nn) and all regulations promulgated under such Laws, except where any such failure to comply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5.23 Labor Matters. </w:t>
      </w:r>
      <w:r>
        <w:rPr>
          <w:rFonts w:ascii="Times New Roman" w:hAnsi="Times New Roman"/>
          <w:sz w:val="20"/>
        </w:rPr>
        <w:t xml:space="preserve">Except as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there are no strikes or lockouts against the Borrower or any of its Restricted Subsidiaries pending or, to the knowledge of any Responsible Officer of the Borrower, threatened; </w:t>
      </w:r>
    </w:p>
    <w:p>
      <w:pPr>
        <w:pStyle w:val="TextBody"/>
        <w:bidi w:val="0"/>
        <w:spacing w:before="120" w:after="0"/>
        <w:jc w:val="left"/>
        <w:rPr>
          <w:rFonts w:ascii="Times New Roman" w:hAnsi="Times New Roman"/>
          <w:sz w:val="20"/>
        </w:rPr>
      </w:pPr>
      <w:r>
        <w:rPr>
          <w:rFonts w:ascii="Times New Roman" w:hAnsi="Times New Roman"/>
          <w:sz w:val="20"/>
        </w:rPr>
        <w:t xml:space="preserve">(b) the hours worked by and payments made to employees of the Borrower and its Restricted Subsidiaries have not been in violation of the Fair Labor Standards Act or any other applicable federal, state, local or foreign Law dealing with such matters in any case where a Material Adverse Effect would reasonably be expected to occur as a result of the violation thereof; </w:t>
      </w:r>
    </w:p>
    <w:p>
      <w:pPr>
        <w:pStyle w:val="TextBody"/>
        <w:bidi w:val="0"/>
        <w:spacing w:before="120" w:after="0"/>
        <w:jc w:val="left"/>
        <w:rPr>
          <w:rFonts w:ascii="Times New Roman" w:hAnsi="Times New Roman"/>
          <w:sz w:val="20"/>
        </w:rPr>
      </w:pPr>
      <w:r>
        <w:rPr>
          <w:rFonts w:ascii="Times New Roman" w:hAnsi="Times New Roman"/>
          <w:sz w:val="20"/>
        </w:rPr>
        <w:t xml:space="preserve">(c) all payments due from the Borrower or any of its Restricted Subsidiaries, or for which any claim may be made against the Borrower or any of its Restricted Subsidiaries, on account of wages and employee health and welfare insurance and other benefits, have been paid or accrued as a liability on the books of the Borrower or such Restricted Subsidiary to the extent required by GAAP; and </w:t>
      </w:r>
    </w:p>
    <w:p>
      <w:pPr>
        <w:pStyle w:val="TextBody"/>
        <w:bidi w:val="0"/>
        <w:spacing w:before="120" w:after="0"/>
        <w:jc w:val="left"/>
        <w:rPr>
          <w:rFonts w:ascii="Times New Roman" w:hAnsi="Times New Roman"/>
          <w:sz w:val="20"/>
        </w:rPr>
      </w:pPr>
      <w:r>
        <w:rPr>
          <w:rFonts w:ascii="Times New Roman" w:hAnsi="Times New Roman"/>
          <w:sz w:val="20"/>
        </w:rPr>
        <w:t xml:space="preserve">(d) none of the Borrower or any of its Restricted Subsidiaries is a party to a collective bargaining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set forth on </w:t>
      </w:r>
      <w:r>
        <w:rPr>
          <w:rFonts w:ascii="Times New Roman" w:hAnsi="Times New Roman"/>
          <w:sz w:val="20"/>
          <w:u w:val="single"/>
        </w:rPr>
        <w:t>Schedule 5.23,</w:t>
      </w:r>
      <w:r>
        <w:rPr>
          <w:rFonts w:ascii="Times New Roman" w:hAnsi="Times New Roman"/>
          <w:sz w:val="20"/>
        </w:rPr>
        <w:t xml:space="preserve"> there are no material labor matters to the knowledge of the Borrower pending before any Governmental Authority or threatened by or against the Borrower or any of its Restricted Subsidiaries, and none of such labor matters, individually or in the aggregate,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5.24 Solvency.</w:t>
      </w:r>
      <w:r>
        <w:rPr>
          <w:rFonts w:ascii="Times New Roman" w:hAnsi="Times New Roman"/>
          <w:sz w:val="20"/>
        </w:rPr>
        <w:t xml:space="preserve"> Immediately after giving effect to the initial Credit Extension made on the Closing Date and any other transactions occurring on the Closing Date, (a) the fair value of the assets of the Borrower, individually, and the Loan Parties, taken as a whole, will exceed its or their respective debts and liabilities, subordinated, contingent or otherwise, (b) the present fair saleable value of the property of the Borrower, individually, and of the Loan Parties, taken as a whole, will be greater than the amount that will be required to pay the probable liability of its or their respective debts and other liabilities, subordinated, contingent or otherwise, as such debts and other liabilities become absolute and matured, and (c) neither the Borrower, individually, nor the Loan Parties, taken as a whole, will have unreasonably small capital with which to conduct its or their respective business in which Borrower is or the Loan Parties are engaged as such business is now conducted and is proposed to be conducted following the Closing Date. For purposes of this </w:t>
      </w:r>
      <w:r>
        <w:rPr>
          <w:rFonts w:ascii="Times New Roman" w:hAnsi="Times New Roman"/>
          <w:sz w:val="20"/>
          <w:u w:val="single"/>
        </w:rPr>
        <w:t>Section 5.24(b)</w:t>
      </w:r>
      <w:r>
        <w:rPr>
          <w:rFonts w:ascii="Times New Roman" w:hAnsi="Times New Roman"/>
          <w:sz w:val="20"/>
        </w:rPr>
        <w:t xml:space="preserve">, the amount of any contingent liabilities of the Borrower, individually, and all the Loan Parties, taken as a whole (including liabilities in respect of litigation, guaranties and pension plans) shall be calculated as the amount that can reasonably be expected to become an actual or matured liability as determined by such Loan Party in good faith in light of all of the facts and circumstances at such time. </w:t>
      </w:r>
    </w:p>
    <w:p>
      <w:pPr>
        <w:pStyle w:val="TextBody"/>
        <w:bidi w:val="0"/>
        <w:spacing w:before="240" w:after="0"/>
        <w:jc w:val="left"/>
        <w:rPr>
          <w:rFonts w:ascii="Times New Roman" w:hAnsi="Times New Roman"/>
          <w:sz w:val="20"/>
        </w:rPr>
      </w:pPr>
      <w:r>
        <w:rPr>
          <w:rFonts w:ascii="Times New Roman" w:hAnsi="Times New Roman"/>
          <w:b/>
          <w:sz w:val="20"/>
        </w:rPr>
        <w:t>5.25 Reimbursement from Payors</w:t>
      </w:r>
      <w:r>
        <w:rPr>
          <w:rFonts w:ascii="Times New Roman" w:hAnsi="Times New Roman"/>
          <w:sz w:val="20"/>
        </w:rPr>
        <w:t xml:space="preserve">. The Receivables of the Borrower and each Restricted Subsidiary have been, and will continue to be, adjusted to reflect the requirements of all Laws and reimbursement policies (both those most recently published in writing as well as those not in writing that have been verbally communicated) of any applicable Payor, except where the failure to comply would not, individually or in the aggregate, be reasonably likely to result in a Material Adverse Effect. Without limiting the generality of the foregoing, Receivables of the Borrower and each Restricted Subsidiary relating to any Payor do not exceed amounts the Borrower or any Restricted Subsidiary is entitled to receive under any capitation arrangement, fee schedule, discount formula, cost-based reimbursement or other adjustment or limitation to its usual charges, in each case to the extent it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5.26 Licensing and Accreditation. </w:t>
      </w:r>
      <w:r>
        <w:rPr>
          <w:rFonts w:ascii="Times New Roman" w:hAnsi="Times New Roman"/>
          <w:sz w:val="20"/>
        </w:rPr>
        <w:t xml:space="preserve">Except to the extent it would not reasonably be expected to have a Material Adverse Effect, each of the Borrower and its Restricted Subsidiaries and, to the knowledge of the Responsible Officers of any Loan Party, each Contract Provider has, to the extent applicable: (a) obtained (or been duly assigned) all required certificates of need or determinations of need as required by the relevant state Governmental Authority for the acquisition, construction, expansion of, investment in or operation of its businesses as currently operated, (b) obtained and maintains in good standing all required licenses, permits, authorizations, registrations and approvals of each Governmental Authority necessary to the conduct of its business, including without limitation a license to provide the professional services provided by such Person; (c) to the extent prudent and customary in the industry in which it is engaged, obtained and maintains accreditation from all generally recognized accrediting agencies; (d) entered into and maintains in good standing its Medicare Provider Agreements and Medicaid Provider Agreements; and (e) ensured that all such required licenses or restricted certifications and accreditations are in full force and effect on the date hereof and have not been revoked or suspended or otherwise limited. </w:t>
      </w:r>
    </w:p>
    <w:p>
      <w:pPr>
        <w:pStyle w:val="TextBody"/>
        <w:bidi w:val="0"/>
        <w:spacing w:before="240" w:after="0"/>
        <w:jc w:val="left"/>
        <w:rPr>
          <w:rFonts w:ascii="Times New Roman" w:hAnsi="Times New Roman"/>
          <w:sz w:val="20"/>
        </w:rPr>
      </w:pPr>
      <w:r>
        <w:rPr>
          <w:rFonts w:ascii="Times New Roman" w:hAnsi="Times New Roman"/>
          <w:b/>
          <w:sz w:val="20"/>
        </w:rPr>
        <w:t xml:space="preserve">5.27 Sanctions. </w:t>
      </w:r>
      <w:r>
        <w:rPr>
          <w:rFonts w:ascii="Times New Roman" w:hAnsi="Times New Roman"/>
          <w:sz w:val="20"/>
        </w:rPr>
        <w:t xml:space="preserve">Neither the Borrower, nor any of its Subsidiaries, nor, to the knowledge of any Responsible Officer of the Borrower and its Subsidiaries, any director, officer, employee, agent, affiliate or representative thereof, is a Person that is, or is majority owned or otherwise controlled by any Persons that are (i) the subject or target of any Sanctions or (ii) located, organized or resident in a Designated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5.28 Anti-Corruption Laws.</w:t>
      </w:r>
      <w:r>
        <w:rPr>
          <w:rFonts w:ascii="Times New Roman" w:hAnsi="Times New Roman"/>
          <w:sz w:val="20"/>
        </w:rPr>
        <w:t xml:space="preserve"> The Borrower and its Subsidiaries have conducted their businesses in compliance with the United States Foreign Corrupt Practices Act of 1977, the UK Bribery Act 2010, and other similar anti-corruption legislation in other jurisdictions, to the extent applicable to the Borrower and its Subsidiaries (</w:t>
      </w:r>
      <w:r>
        <w:rPr>
          <w:rFonts w:ascii="Times New Roman" w:hAnsi="Times New Roman"/>
          <w:sz w:val="20"/>
          <w:u w:val="single"/>
        </w:rPr>
        <w:t>Anti-Corruption Laws</w:t>
      </w:r>
      <w:r>
        <w:rPr>
          <w:rFonts w:ascii="Times New Roman" w:hAnsi="Times New Roman"/>
          <w:sz w:val="20"/>
        </w:rPr>
        <w:t xml:space="preserve">), in all material respects and have instituted and maintained policies and procedures designed to promote and achieve compliance with such laws. No part of the proceeds of any Credit Extension will be used for any payments to any government official or employee, political party, official of a political party, candidate for political office, or anyone else acting in an official capacity, in order to obtain, retain or direct business or obtain any improper advantage, in violation of any Anti-Corruptions Laws. </w:t>
      </w:r>
    </w:p>
    <w:p>
      <w:pPr>
        <w:pStyle w:val="TextBody"/>
        <w:bidi w:val="0"/>
        <w:spacing w:before="240" w:after="0"/>
        <w:jc w:val="left"/>
        <w:rPr>
          <w:rFonts w:ascii="Times New Roman" w:hAnsi="Times New Roman"/>
          <w:sz w:val="20"/>
        </w:rPr>
      </w:pPr>
      <w:r>
        <w:rPr>
          <w:rFonts w:ascii="Times New Roman" w:hAnsi="Times New Roman"/>
          <w:b/>
          <w:sz w:val="20"/>
        </w:rPr>
        <w:t>5.29 EEA Financial Institutions</w:t>
      </w:r>
      <w:r>
        <w:rPr>
          <w:rFonts w:ascii="Times New Roman" w:hAnsi="Times New Roman"/>
          <w:sz w:val="20"/>
        </w:rPr>
        <w:t xml:space="preserve">. No Loan Party is an Affected Financial Institution. </w:t>
      </w:r>
    </w:p>
    <w:p>
      <w:pPr>
        <w:pStyle w:val="TextBody"/>
        <w:bidi w:val="0"/>
        <w:spacing w:before="240" w:after="0"/>
        <w:jc w:val="left"/>
        <w:rPr>
          <w:rFonts w:ascii="Times New Roman" w:hAnsi="Times New Roman"/>
          <w:sz w:val="20"/>
        </w:rPr>
      </w:pPr>
      <w:r>
        <w:rPr>
          <w:rFonts w:ascii="Times New Roman" w:hAnsi="Times New Roman"/>
          <w:b/>
          <w:sz w:val="20"/>
        </w:rPr>
        <w:t>5.30 Use of Proceeds</w:t>
      </w:r>
      <w:r>
        <w:rPr>
          <w:rFonts w:ascii="Times New Roman" w:hAnsi="Times New Roman"/>
          <w:sz w:val="20"/>
        </w:rPr>
        <w:t xml:space="preserve">. The use of proceeds on the Closing Date will not violate applicable Sanctions, the Foreign Corrupt Practices Act of 1977 or any applicable anti-money laundering rules and regulations. </w:t>
      </w:r>
    </w:p>
    <w:p>
      <w:pPr>
        <w:pStyle w:val="TextBody"/>
        <w:bidi w:val="0"/>
        <w:spacing w:before="240" w:after="0"/>
        <w:jc w:val="left"/>
        <w:rPr>
          <w:rFonts w:ascii="Times New Roman" w:hAnsi="Times New Roman"/>
          <w:sz w:val="20"/>
        </w:rPr>
      </w:pPr>
      <w:r>
        <w:rPr>
          <w:rFonts w:ascii="Times New Roman" w:hAnsi="Times New Roman"/>
          <w:b/>
          <w:sz w:val="20"/>
        </w:rPr>
        <w:t>5.31 USA PATRIOT Act; Beneficial Ownership Certification</w:t>
      </w:r>
      <w:r>
        <w:rPr>
          <w:rFonts w:ascii="Times New Roman" w:hAnsi="Times New Roman"/>
          <w:sz w:val="20"/>
        </w:rPr>
        <w:t xml:space="preserve">. To the extent applicable, each of the Borrower and its Restricted Subsidiaries is in compliance, in all material respects, with the USA PATRIOT Act. As of the Closing Date, the information included in the Beneficial Ownership Certification, if applicable, is true and correct in all respects.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any Loan or other Obligation (other than contingent indemnification obligations and obligations and liabilities under Secured Cash Management Services Agreements and Secured Swap Contracts) hereunder shall remain unpaid or unsatisfied, or any Letter of Credit shall remain outstanding (other than Letters of Credit which have been Cash Collateralized in at least the Minimum Collateral Amount), the Borrower shall, and shall (except in the case of the covenants set forth in </w:t>
      </w:r>
      <w:r>
        <w:rPr>
          <w:rFonts w:ascii="Times New Roman" w:hAnsi="Times New Roman"/>
          <w:sz w:val="20"/>
          <w:u w:val="single"/>
        </w:rPr>
        <w:t>Section 6.01</w:t>
      </w:r>
      <w:r>
        <w:rPr>
          <w:rFonts w:ascii="Times New Roman" w:hAnsi="Times New Roman"/>
          <w:sz w:val="20"/>
        </w:rPr>
        <w:t xml:space="preserve">, </w:t>
      </w:r>
      <w:r>
        <w:rPr>
          <w:rFonts w:ascii="Times New Roman" w:hAnsi="Times New Roman"/>
          <w:sz w:val="20"/>
          <w:u w:val="single"/>
        </w:rPr>
        <w:t>6.02</w:t>
      </w:r>
      <w:r>
        <w:rPr>
          <w:rFonts w:ascii="Times New Roman" w:hAnsi="Times New Roman"/>
          <w:sz w:val="20"/>
        </w:rPr>
        <w:t xml:space="preserve">, </w:t>
      </w:r>
      <w:r>
        <w:rPr>
          <w:rFonts w:ascii="Times New Roman" w:hAnsi="Times New Roman"/>
          <w:sz w:val="20"/>
          <w:u w:val="single"/>
        </w:rPr>
        <w:t>6.03</w:t>
      </w:r>
      <w:r>
        <w:rPr>
          <w:rFonts w:ascii="Times New Roman" w:hAnsi="Times New Roman"/>
          <w:sz w:val="20"/>
        </w:rPr>
        <w:t xml:space="preserve"> and </w:t>
      </w:r>
      <w:r>
        <w:rPr>
          <w:rFonts w:ascii="Times New Roman" w:hAnsi="Times New Roman"/>
          <w:sz w:val="20"/>
          <w:u w:val="single"/>
        </w:rPr>
        <w:t>6.14</w:t>
      </w:r>
      <w:r>
        <w:rPr>
          <w:rFonts w:ascii="Times New Roman" w:hAnsi="Times New Roman"/>
          <w:sz w:val="20"/>
        </w:rPr>
        <w:t xml:space="preserve">) cause each Restricted Subsidiary to: </w:t>
      </w:r>
    </w:p>
    <w:p>
      <w:pPr>
        <w:pStyle w:val="TextBody"/>
        <w:bidi w:val="0"/>
        <w:spacing w:before="120" w:after="0"/>
        <w:jc w:val="left"/>
        <w:rPr>
          <w:rFonts w:ascii="Times New Roman" w:hAnsi="Times New Roman"/>
          <w:sz w:val="20"/>
        </w:rPr>
      </w:pPr>
      <w:r>
        <w:rPr>
          <w:rFonts w:ascii="Times New Roman" w:hAnsi="Times New Roman"/>
          <w:b/>
          <w:sz w:val="20"/>
        </w:rPr>
        <w:t>6.01 Financial Statements.</w:t>
      </w:r>
      <w:r>
        <w:rPr>
          <w:rFonts w:ascii="Times New Roman" w:hAnsi="Times New Roman"/>
          <w:sz w:val="20"/>
        </w:rPr>
        <w:t xml:space="preserve"> Deliver to the Administrative Agent (for further distribution to each Lender): </w:t>
      </w:r>
    </w:p>
    <w:p>
      <w:pPr>
        <w:pStyle w:val="TextBody"/>
        <w:bidi w:val="0"/>
        <w:spacing w:before="120" w:after="0"/>
        <w:jc w:val="left"/>
        <w:rPr>
          <w:rFonts w:ascii="Times New Roman" w:hAnsi="Times New Roman"/>
          <w:sz w:val="20"/>
        </w:rPr>
      </w:pPr>
      <w:r>
        <w:rPr>
          <w:rFonts w:ascii="Times New Roman" w:hAnsi="Times New Roman"/>
          <w:sz w:val="20"/>
        </w:rPr>
        <w:t xml:space="preserve">(a) as soon as available, but in any event within ninety (90) days after the end of each fiscal year thereafter of the Borrower and its Consolidated Subsidiaries (or, if earlier, the date that is fifteen (15) days after the reporting date for such information required by the SEC, including after giving effect to any extension pursuant to Rule 12b-25 of the Securities Exchange Act of 1934), commencing with the fiscal year ending December 31, 2025, a consolidated (but not consolidating) balance sheet of the Borrower and its Consolidated Subsidiaries as at the end of such fiscal year, and the respective related consolidated (but not consolidating) statements of income or operations, shareholders equity and cash flows for such fiscal year, setting forth in each case in comparative form the figures for the previous fiscal year, all in reasonable detail and prepared in accordance with GAAP, such consolidated balance sheet and statements to be audited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accompanied by (i) a report and opinion of a Registered Public Accounting Firm of nationally recognized standing, which report and opinion shall be prepared in accordance with generally accepted auditing standards and applicable Securities Laws and shall not be subject to any going concern or like qualification or exception (except to the extent relating to impending debt maturities occurring within 12 months of such audit or potential breach of any financial covenant under this Agreement) or any qualification or exception as to the scope of such audit and (ii) if required by applicable law, an attestation report of such Registered Public Accounting Firm as to the Borrowers internal controls pursuant to Section 404 of Sarbanes-Oxley; and </w:t>
      </w:r>
    </w:p>
    <w:p>
      <w:pPr>
        <w:pStyle w:val="TextBody"/>
        <w:bidi w:val="0"/>
        <w:spacing w:before="120" w:after="0"/>
        <w:jc w:val="left"/>
        <w:rPr>
          <w:rFonts w:ascii="Times New Roman" w:hAnsi="Times New Roman"/>
          <w:sz w:val="20"/>
        </w:rPr>
      </w:pPr>
      <w:r>
        <w:rPr>
          <w:rFonts w:ascii="Times New Roman" w:hAnsi="Times New Roman"/>
          <w:sz w:val="20"/>
        </w:rPr>
        <w:t xml:space="preserve">(b) as soon as available, but in any event within forty-five (45) days after the end of each of the first three fiscal quarters of each fiscal year of the Borrower and its Consolidated Subsidiaries (or, if earlier, the date that is five (5) days after the reporting date for such information required by the SEC, including after giving effect to any extension pursuant to Rule 12b-25 of the Securities Exchange Act of 1934), commencing with the fiscal quarter ending March 31, 2025, a consolidated (but not consolidating) balance sheet of the Borrower and its Consolidated Subsidiaries as at the end of such fiscal quarter, and the related consolidated (but not consolidating) statements of income or operations for such fiscal quarter and the portion of such fiscal year then ended, as well as shareholders equity and cash flows for the portion of such fiscal year then ended, setting forth in comparative form the figures for the corresponding fiscal quarter of the previous fiscal year and the corresponding portion of the previous fiscal year, as the case may be, or in the case of the balance sheet, the end of the previous fiscal year, all in reasonable detail, such consolidated balance sheet and statements to be certified by a Responsible Officer of the Borrower as fairly presenting in all material respects the financial condition, results of operations, shareholders equity and cash flows of the Borrower and its Consolidated Subsidiaries on a consolidated (but not consolidating) basis in accordance with GAAP, subject only to normal year-end audit adjustments, formatting requirements, and the absence of footnotes. </w:t>
      </w:r>
    </w:p>
    <w:p>
      <w:pPr>
        <w:pStyle w:val="TextBody"/>
        <w:bidi w:val="0"/>
        <w:spacing w:before="240" w:after="0"/>
        <w:jc w:val="left"/>
        <w:rPr>
          <w:rFonts w:ascii="Times New Roman" w:hAnsi="Times New Roman"/>
          <w:sz w:val="20"/>
        </w:rPr>
      </w:pPr>
      <w:r>
        <w:rPr>
          <w:rFonts w:ascii="Times New Roman" w:hAnsi="Times New Roman"/>
          <w:b/>
          <w:sz w:val="20"/>
        </w:rPr>
        <w:t>6.02 Certificates; Other Information.</w:t>
      </w:r>
      <w:r>
        <w:rPr>
          <w:rFonts w:ascii="Times New Roman" w:hAnsi="Times New Roman"/>
          <w:sz w:val="20"/>
        </w:rPr>
        <w:t xml:space="preserve"> Deliver to the Administrative Agent (for further distribution to each Lender), in form and detail reasonably satisfactory to the Administrative Agent (in consultation with the Lenders):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same are available, copies of each annual report, proxy or financial statement or other report or communication sent to the equityholders of the Borrower or any Subsidiary, and copies of all annual, regular, periodic and special reports and registration statements which the Borrower or any Subsidiary may file or be required to file with the SEC under Section 13 or 15(d) of the Securities Exchange Act of 1934, and not otherwise required to be delivered to the Administrative Agent pursuant hereto; </w:t>
      </w:r>
    </w:p>
    <w:p>
      <w:pPr>
        <w:pStyle w:val="TextBody"/>
        <w:bidi w:val="0"/>
        <w:spacing w:before="120" w:after="0"/>
        <w:jc w:val="left"/>
        <w:rPr>
          <w:rFonts w:ascii="Times New Roman" w:hAnsi="Times New Roman"/>
          <w:sz w:val="20"/>
        </w:rPr>
      </w:pPr>
      <w:r>
        <w:rPr>
          <w:rFonts w:ascii="Times New Roman" w:hAnsi="Times New Roman"/>
          <w:sz w:val="20"/>
        </w:rPr>
        <w:t xml:space="preserve">(b) concurrently with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6.01(b)</w:t>
      </w:r>
      <w:r>
        <w:rPr>
          <w:rFonts w:ascii="Times New Roman" w:hAnsi="Times New Roman"/>
          <w:sz w:val="20"/>
        </w:rPr>
        <w:t xml:space="preserve">, a duly completed Compliance Certificate signed by a Responsible Officer of the Borrower.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concurrently with the delivery of the financial statements referred to in </w:t>
      </w:r>
      <w:r>
        <w:rPr>
          <w:rFonts w:ascii="Times New Roman" w:hAnsi="Times New Roman"/>
          <w:sz w:val="20"/>
          <w:u w:val="single"/>
        </w:rPr>
        <w:t>Sections 6.01(a)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the Borrower shall deliver managements discussion and analysis of such financial statements describing results of operations of the Borrower and its Subsidiaries in the form customarily prepared by management of the Borrower; </w:t>
      </w:r>
      <w:r>
        <w:rPr>
          <w:rFonts w:ascii="Times New Roman" w:hAnsi="Times New Roman"/>
          <w:sz w:val="20"/>
          <w:u w:val="single"/>
        </w:rPr>
        <w:t>provided</w:t>
      </w:r>
      <w:r>
        <w:rPr>
          <w:rFonts w:ascii="Times New Roman" w:hAnsi="Times New Roman"/>
          <w:sz w:val="20"/>
        </w:rPr>
        <w:t xml:space="preserve"> that this clause (d) shall not apply so long as the Borrower has a class or series of Equity Interests that is traded on the New York Stock Exchange or the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within forty-five (45) days following the end of each fiscal year of the Borrower, commencing with the fiscal year ended December 31, 2025, an annual consolidated business plan and forecasts and budget of the Borrower and its Subsidiaries containing, among other things, summary pro forma financial information for the next fiscal year with respect to each fiscal quarter; </w:t>
      </w:r>
    </w:p>
    <w:p>
      <w:pPr>
        <w:pStyle w:val="TextBody"/>
        <w:bidi w:val="0"/>
        <w:spacing w:before="120" w:after="0"/>
        <w:jc w:val="left"/>
        <w:rPr>
          <w:rFonts w:ascii="Times New Roman" w:hAnsi="Times New Roman"/>
          <w:sz w:val="20"/>
        </w:rPr>
      </w:pPr>
      <w:r>
        <w:rPr>
          <w:rFonts w:ascii="Times New Roman" w:hAnsi="Times New Roman"/>
          <w:sz w:val="20"/>
        </w:rPr>
        <w:t xml:space="preserve">(f)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 </w:t>
      </w:r>
    </w:p>
    <w:p>
      <w:pPr>
        <w:pStyle w:val="TextBody"/>
        <w:bidi w:val="0"/>
        <w:spacing w:before="120" w:after="0"/>
        <w:jc w:val="left"/>
        <w:rPr>
          <w:rFonts w:ascii="Times New Roman" w:hAnsi="Times New Roman"/>
          <w:sz w:val="20"/>
        </w:rPr>
      </w:pPr>
      <w:r>
        <w:rPr>
          <w:rFonts w:ascii="Times New Roman" w:hAnsi="Times New Roman"/>
          <w:sz w:val="20"/>
        </w:rPr>
        <w:t xml:space="preserve">(g) at the time of delivery of the financial statements provided for in </w:t>
      </w:r>
      <w:r>
        <w:rPr>
          <w:rFonts w:ascii="Times New Roman" w:hAnsi="Times New Roman"/>
          <w:sz w:val="20"/>
          <w:u w:val="single"/>
        </w:rPr>
        <w:t>Sections 6.01(a) and (b)</w:t>
      </w:r>
      <w:r>
        <w:rPr>
          <w:rFonts w:ascii="Times New Roman" w:hAnsi="Times New Roman"/>
          <w:sz w:val="20"/>
        </w:rPr>
        <w:t xml:space="preserve">, if there are any Unrestricted Subsidiaries as of the last day of any Fiscal Quarter or Fiscal Year, the Borrower shall deliver related consolidating financial statements reflecting the adjustments necessary to eliminate the accounts of Unrestricted Subsidiaries from such consolidated financial statements to the extent such Unrestricted Subsidiaries would represent more than 2.5% of Consolidated Total Assets or Consolidated EBITDA in the aggregate if such Unrestricted Subsidiaries were treated as Restricted Subsidiaries for purposes of such calculations; </w:t>
      </w:r>
    </w:p>
    <w:p>
      <w:pPr>
        <w:pStyle w:val="TextBody"/>
        <w:bidi w:val="0"/>
        <w:spacing w:before="120" w:after="0"/>
        <w:jc w:val="left"/>
        <w:rPr>
          <w:rFonts w:ascii="Times New Roman" w:hAnsi="Times New Roman"/>
          <w:sz w:val="20"/>
        </w:rPr>
      </w:pPr>
      <w:r>
        <w:rPr>
          <w:rFonts w:ascii="Times New Roman" w:hAnsi="Times New Roman"/>
          <w:sz w:val="20"/>
        </w:rPr>
        <w:t xml:space="preserve">(h) promptly, such additional information regarding the business, financial or corporate affairs of the Borrower or any of its Subsidiaries, or compliance with the terms of the Loan Documents, as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Documents required to be delivered pursuant to </w:t>
      </w:r>
      <w:r>
        <w:rPr>
          <w:rFonts w:ascii="Times New Roman" w:hAnsi="Times New Roman"/>
          <w:sz w:val="20"/>
          <w:u w:val="single"/>
        </w:rPr>
        <w:t>Sections 6.01(a)</w:t>
      </w:r>
      <w:r>
        <w:rPr>
          <w:rFonts w:ascii="Times New Roman" w:hAnsi="Times New Roman"/>
          <w:sz w:val="20"/>
        </w:rPr>
        <w:t xml:space="preserve">, </w:t>
      </w:r>
      <w:r>
        <w:rPr>
          <w:rFonts w:ascii="Times New Roman" w:hAnsi="Times New Roman"/>
          <w:sz w:val="20"/>
          <w:u w:val="single"/>
        </w:rPr>
        <w:t>Section 6.01(b)</w:t>
      </w:r>
      <w:r>
        <w:rPr>
          <w:rFonts w:ascii="Times New Roman" w:hAnsi="Times New Roman"/>
          <w:sz w:val="20"/>
        </w:rPr>
        <w:t xml:space="preserve">, </w:t>
      </w:r>
      <w:r>
        <w:rPr>
          <w:rFonts w:ascii="Times New Roman" w:hAnsi="Times New Roman"/>
          <w:sz w:val="20"/>
          <w:u w:val="single"/>
        </w:rPr>
        <w:t>Section 6.02(a)</w:t>
      </w:r>
      <w:r>
        <w:rPr>
          <w:rFonts w:ascii="Times New Roman" w:hAnsi="Times New Roman"/>
          <w:sz w:val="20"/>
        </w:rPr>
        <w:t xml:space="preserve">, or </w:t>
      </w:r>
      <w:r>
        <w:rPr>
          <w:rFonts w:ascii="Times New Roman" w:hAnsi="Times New Roman"/>
          <w:sz w:val="20"/>
          <w:u w:val="single"/>
        </w:rPr>
        <w:t>Section 6.02(d)</w:t>
      </w:r>
      <w:r>
        <w:rPr>
          <w:rFonts w:ascii="Times New Roman" w:hAnsi="Times New Roman"/>
          <w:sz w:val="20"/>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hAnsi="Times New Roman"/>
          <w:sz w:val="20"/>
          <w:u w:val="single"/>
        </w:rPr>
        <w:t>Schedule 10.02</w:t>
      </w:r>
      <w:r>
        <w:rPr>
          <w:rFonts w:ascii="Times New Roman" w:hAnsi="Times New Roman"/>
          <w:sz w:val="20"/>
        </w:rPr>
        <w:t xml:space="preserve">; or (ii) on which such documents are posted on the Borrowers behalf on an Internet or intranet website or www.sec.gov, if any, to which each Lender, the L/C Issuer and the Administrative Agent have access (whether a commercial, third-party website or whether sponsored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have no obligation to request the delivery or to maintain copies, of the documents referred to above, and in any event shall have no responsibility to monitor compliance by the Borrower with any such request for delivery, and each Lender shall be solely responsible for requesting delivery to it or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The Borrower hereby acknowledges that (a) the Administrative Agent and/or the Arrangers will make available to the Lenders and the L/C Issuer materials and/or information provided by or on behalf of the Borrower hereunder (collectively, </w:t>
      </w:r>
      <w:r>
        <w:rPr>
          <w:rFonts w:ascii="Times New Roman" w:hAnsi="Times New Roman"/>
          <w:sz w:val="20"/>
          <w:u w:val="single"/>
        </w:rPr>
        <w:t>Borrower Materials</w:t>
      </w:r>
      <w:r>
        <w:rPr>
          <w:rFonts w:ascii="Times New Roman" w:hAnsi="Times New Roman"/>
          <w:sz w:val="20"/>
        </w:rPr>
        <w:t>) by posting the Borrower Materials on IntraLinks or another similar electronic system (the </w:t>
      </w:r>
      <w:r>
        <w:rPr>
          <w:rFonts w:ascii="Times New Roman" w:hAnsi="Times New Roman"/>
          <w:sz w:val="20"/>
          <w:u w:val="single"/>
        </w:rPr>
        <w:t>Platform</w:t>
      </w:r>
      <w:r>
        <w:rPr>
          <w:rFonts w:ascii="Times New Roman" w:hAnsi="Times New Roman"/>
          <w:sz w:val="20"/>
        </w:rPr>
        <w:t>) and (b) certain of the Lenders may be public-side Lenders (</w:t>
      </w:r>
      <w:r>
        <w:rPr>
          <w:rFonts w:ascii="Times New Roman" w:hAnsi="Times New Roman"/>
          <w:sz w:val="20"/>
          <w:u w:val="single"/>
        </w:rPr>
        <w:t>i.e.</w:t>
      </w:r>
      <w:r>
        <w:rPr>
          <w:rFonts w:ascii="Times New Roman" w:hAnsi="Times New Roman"/>
          <w:sz w:val="20"/>
        </w:rPr>
        <w:t>, Lenders that do not wish to receive material non-public information with respect to the Borrower or its securities) (each, a </w:t>
      </w:r>
      <w:r>
        <w:rPr>
          <w:rFonts w:ascii="Times New Roman" w:hAnsi="Times New Roman"/>
          <w:sz w:val="20"/>
          <w:u w:val="single"/>
        </w:rPr>
        <w:t>Public Lender</w:t>
      </w:r>
      <w:r>
        <w:rPr>
          <w:rFonts w:ascii="Times New Roman" w:hAnsi="Times New Roman"/>
          <w:sz w:val="20"/>
        </w:rPr>
        <w:t xml:space="preserve">). The Borrower hereby agrees that (i) all Borrower Materials that are to be made available to Public Lenders shall be clearly and conspicuously marked PUBLIC which, at a minimum, shall mean that the word PUBLIC shall appear prominently on the first page thereof; (ii) by marking Borrower Materials PUBLIC, the Borrower shall be deemed to have authorized the Administrative Agent, the Arrangers, the L/C Issuer and the Lenders to treat the Borrower Materials as not containing any material non-public information (although it may be sensitive and proprietary) with respect to the Borrower or its securities for purposes of United States Federal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 securities laws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the Borrower Materials constitute Information, they shall be treated as set forth in </w:t>
      </w:r>
      <w:r>
        <w:rPr>
          <w:rFonts w:ascii="Times New Roman" w:hAnsi="Times New Roman"/>
          <w:sz w:val="20"/>
          <w:u w:val="single"/>
        </w:rPr>
        <w:t>Section 10.07</w:t>
      </w:r>
      <w:r>
        <w:rPr>
          <w:rFonts w:ascii="Times New Roman" w:hAnsi="Times New Roman"/>
          <w:sz w:val="20"/>
        </w:rPr>
        <w:t xml:space="preserve">); (iii) all Borrower Materials marked PUBLIC are permitted to be made available through a portion of the Platform designated Public Side Information; and (iv) the Administrative Agent and the Arrangers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requirements set forth in </w:t>
      </w:r>
      <w:r>
        <w:rPr>
          <w:rFonts w:ascii="Times New Roman" w:hAnsi="Times New Roman"/>
          <w:sz w:val="20"/>
          <w:u w:val="single"/>
        </w:rPr>
        <w:t>Section 6.02(h)</w:t>
      </w:r>
      <w:r>
        <w:rPr>
          <w:rFonts w:ascii="Times New Roman" w:hAnsi="Times New Roman"/>
          <w:sz w:val="20"/>
        </w:rPr>
        <w:t xml:space="preserve"> or in any other Loan Document require the Borrower or any Subsidiary to provide any such information (i) that constitutes non-financial trade secrets or non-financial proprietary information, (ii) in respect of which disclosure to the Administrative Agent (or any Lender (or its respective representatives or contractors)) is prohibited by applicable law, (iii) that is subject to attorney-client or similar privilege or constitutes attorney work product or (iv) with respect to which any Loan Party owes confidentiality obligations (to the extent not created in contemplation of such Loan Partys obligations under </w:t>
      </w:r>
      <w:r>
        <w:rPr>
          <w:rFonts w:ascii="Times New Roman" w:hAnsi="Times New Roman"/>
          <w:sz w:val="20"/>
          <w:u w:val="single"/>
        </w:rPr>
        <w:t>Section 6.02(h)</w:t>
      </w:r>
      <w:r>
        <w:rPr>
          <w:rFonts w:ascii="Times New Roman" w:hAnsi="Times New Roman"/>
          <w:sz w:val="20"/>
        </w:rPr>
        <w:t xml:space="preserve"> or any other similar provision in the Loan Documents) to any third party. </w:t>
      </w:r>
    </w:p>
    <w:p>
      <w:pPr>
        <w:pStyle w:val="TextBody"/>
        <w:bidi w:val="0"/>
        <w:spacing w:before="240" w:after="0"/>
        <w:jc w:val="left"/>
        <w:rPr>
          <w:rFonts w:ascii="Times New Roman" w:hAnsi="Times New Roman"/>
          <w:sz w:val="20"/>
        </w:rPr>
      </w:pPr>
      <w:r>
        <w:rPr>
          <w:rFonts w:ascii="Times New Roman" w:hAnsi="Times New Roman"/>
          <w:b/>
          <w:sz w:val="20"/>
        </w:rPr>
        <w:t xml:space="preserve">6.03 Notices. </w:t>
      </w:r>
      <w:r>
        <w:rPr>
          <w:rFonts w:ascii="Times New Roman" w:hAnsi="Times New Roman"/>
          <w:sz w:val="20"/>
        </w:rPr>
        <w:t xml:space="preserve">Promptly, and in any event within five Business Days, notify the Administrative Agent and each Lender upon knowledge of an Executive Officer of any Loan Party: </w:t>
      </w:r>
    </w:p>
    <w:p>
      <w:pPr>
        <w:pStyle w:val="TextBody"/>
        <w:bidi w:val="0"/>
        <w:spacing w:before="120" w:after="0"/>
        <w:jc w:val="left"/>
        <w:rPr>
          <w:rFonts w:ascii="Times New Roman" w:hAnsi="Times New Roman"/>
          <w:sz w:val="20"/>
        </w:rPr>
      </w:pPr>
      <w:r>
        <w:rPr>
          <w:rFonts w:ascii="Times New Roman" w:hAnsi="Times New Roman"/>
          <w:sz w:val="20"/>
        </w:rPr>
        <w:t xml:space="preserve">(a) of the occurrence of any Default; </w:t>
      </w:r>
    </w:p>
    <w:p>
      <w:pPr>
        <w:pStyle w:val="TextBody"/>
        <w:bidi w:val="0"/>
        <w:spacing w:before="120" w:after="0"/>
        <w:jc w:val="left"/>
        <w:rPr>
          <w:rFonts w:ascii="Times New Roman" w:hAnsi="Times New Roman"/>
          <w:sz w:val="20"/>
        </w:rPr>
      </w:pPr>
      <w:r>
        <w:rPr>
          <w:rFonts w:ascii="Times New Roman" w:hAnsi="Times New Roman"/>
          <w:sz w:val="20"/>
        </w:rPr>
        <w:t xml:space="preserve">(b) of any matter that has resulted or could reasonably be expected to result in a Material Adverse Effect, including (i) any dispute, action, litigation, investigation, proceeding or suspension between the Borrower or any of its Subsidiaries and any Governmental Authority, or (ii) the commencement of, or any material development in, any action, litigation, investigation or proceeding affecting the Borrower or any of its Subsidiaries, including pursuant to any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(c) of the occurrence of any ERISA Event that, alone or together with any other ERISA Events that have occurred, could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of any material change in accounting policies or financial reporting practices by any Loan Party that are not generally applicable to other companies (other than certain updated schedules and other currently delivered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(e) (i) the institution of any investigation, review or proceeding against the Borrower or any Restricted Subsidiary to suspend, revoke or terminate (or that could reasonably be expect to result in the suspension, revocation or termination of) any Medicare Provider Agreement, Medicaid Provider Agreement or agreement or participation with a Payor, (ii) the institution of any investigation, review or proceeding against the Borrower or any Restricted Subsidiary that could reasonably be expected to result in an Exclusion Event or (iii) any notice of loss or threatened loss of material accreditation, participation under any Payor or Medical Reimbursement Program, or any license.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6.03</w:t>
      </w:r>
      <w:r>
        <w:rPr>
          <w:rFonts w:ascii="Times New Roman" w:hAnsi="Times New Roman"/>
          <w:sz w:val="20"/>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Times New Roman" w:hAnsi="Times New Roman"/>
          <w:sz w:val="20"/>
          <w:u w:val="single"/>
        </w:rPr>
        <w:t>Section 6.03(a)</w:t>
      </w:r>
      <w:r>
        <w:rPr>
          <w:rFonts w:ascii="Times New Roman" w:hAnsi="Times New Roman"/>
          <w:sz w:val="20"/>
        </w:rPr>
        <w:t xml:space="preserve"> shall describe with particularity any and all provisions of this Agreement and any other Loan Document that have been breached.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6.04 Payment of Obligations.</w:t>
      </w:r>
      <w:r>
        <w:rPr>
          <w:rFonts w:ascii="Times New Roman" w:hAnsi="Times New Roman"/>
          <w:sz w:val="20"/>
        </w:rPr>
        <w:t xml:space="preserve"> Pay and discharge, as the same shall become due and payable, all its obligations and liabilities, including (a) all Federal, state and other tax liabilities, fees, assessments and governmental charges or levies upon it or its properties or assets, unless the same are being contested in good faith by appropriate actions or proceedings reasonably conducted and adequate reserves in accordance with GAAP are being maintained by the Borrower or such Subsidiary, (b) all lawful claims which, if unpaid, would by Law become a Lien (other than a Permitted Lien) upon its property, and (c) all Indebtedness (other than Indebtedness the non-payment of which would not result in an Event of Default under </w:t>
      </w:r>
      <w:r>
        <w:rPr>
          <w:rFonts w:ascii="Times New Roman" w:hAnsi="Times New Roman"/>
          <w:sz w:val="20"/>
          <w:u w:val="single"/>
        </w:rPr>
        <w:t>Section 8.01(e)</w:t>
      </w:r>
      <w:r>
        <w:rPr>
          <w:rFonts w:ascii="Times New Roman" w:hAnsi="Times New Roman"/>
          <w:sz w:val="20"/>
        </w:rPr>
        <w:t xml:space="preserve">), as and when due and payable, but subject to any subordination provisions contained in any instrument or agreement evidencing such Indebtedness, except, in each case of this </w:t>
      </w:r>
      <w:r>
        <w:rPr>
          <w:rFonts w:ascii="Times New Roman" w:hAnsi="Times New Roman"/>
          <w:sz w:val="20"/>
          <w:u w:val="single"/>
        </w:rPr>
        <w:t>Section 6.04</w:t>
      </w:r>
      <w:r>
        <w:rPr>
          <w:rFonts w:ascii="Times New Roman" w:hAnsi="Times New Roman"/>
          <w:sz w:val="20"/>
        </w:rPr>
        <w:t xml:space="preserve">, where the failure to do so, which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6.05 Preservation of Existence, Etc. </w:t>
      </w:r>
      <w:r>
        <w:rPr>
          <w:rFonts w:ascii="Times New Roman" w:hAnsi="Times New Roman"/>
          <w:sz w:val="20"/>
        </w:rPr>
        <w:t xml:space="preserve">(a) Preserve, renew and maintain, in full force and effect its legal existence and good standing under the Laws of the jurisdiction of its incorporation or organization, except in a transaction permitted by </w:t>
      </w:r>
      <w:r>
        <w:rPr>
          <w:rFonts w:ascii="Times New Roman" w:hAnsi="Times New Roman"/>
          <w:sz w:val="20"/>
          <w:u w:val="single"/>
        </w:rPr>
        <w:t>Sections 7.04</w:t>
      </w:r>
      <w:r>
        <w:rPr>
          <w:rFonts w:ascii="Times New Roman" w:hAnsi="Times New Roman"/>
          <w:sz w:val="20"/>
        </w:rPr>
        <w:t xml:space="preserve"> or </w:t>
      </w:r>
      <w:r>
        <w:rPr>
          <w:rFonts w:ascii="Times New Roman" w:hAnsi="Times New Roman"/>
          <w:sz w:val="20"/>
          <w:u w:val="single"/>
        </w:rPr>
        <w:t>7.05</w:t>
      </w:r>
      <w:r>
        <w:rPr>
          <w:rFonts w:ascii="Times New Roman" w:hAnsi="Times New Roman"/>
          <w:sz w:val="20"/>
        </w:rPr>
        <w:t xml:space="preserve">; (b) take all reasonable action to maintain all rights, privileges, permits, licenses, approvals and franchises in each case which are necessary or desirable in the normal conduct of its business, except in a transaction permitted by </w:t>
      </w:r>
      <w:r>
        <w:rPr>
          <w:rFonts w:ascii="Times New Roman" w:hAnsi="Times New Roman"/>
          <w:sz w:val="20"/>
          <w:u w:val="single"/>
        </w:rPr>
        <w:t>Sections 7.04</w:t>
      </w:r>
      <w:r>
        <w:rPr>
          <w:rFonts w:ascii="Times New Roman" w:hAnsi="Times New Roman"/>
          <w:sz w:val="20"/>
        </w:rPr>
        <w:t xml:space="preserve"> and </w:t>
      </w:r>
      <w:r>
        <w:rPr>
          <w:rFonts w:ascii="Times New Roman" w:hAnsi="Times New Roman"/>
          <w:sz w:val="20"/>
          <w:u w:val="single"/>
        </w:rPr>
        <w:t>7.05</w:t>
      </w:r>
      <w:r>
        <w:rPr>
          <w:rFonts w:ascii="Times New Roman" w:hAnsi="Times New Roman"/>
          <w:sz w:val="20"/>
        </w:rPr>
        <w:t xml:space="preserve">; and (c) preserve or renew all of its registered patents, trademarks, trade names and service marks, except, in each case of this </w:t>
      </w:r>
      <w:r>
        <w:rPr>
          <w:rFonts w:ascii="Times New Roman" w:hAnsi="Times New Roman"/>
          <w:sz w:val="20"/>
          <w:u w:val="single"/>
        </w:rPr>
        <w:t>Section 6.05</w:t>
      </w:r>
      <w:r>
        <w:rPr>
          <w:rFonts w:ascii="Times New Roman" w:hAnsi="Times New Roman"/>
          <w:sz w:val="20"/>
        </w:rPr>
        <w:t xml:space="preserve"> (other than clause (a) above with respect to the Loan Parties), where the failure to do so, which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6.06 Maintenance of Properties. </w:t>
      </w:r>
      <w:r>
        <w:rPr>
          <w:rFonts w:ascii="Times New Roman" w:hAnsi="Times New Roman"/>
          <w:sz w:val="20"/>
        </w:rPr>
        <w:t xml:space="preserve">(a) Maintain, preserve and protect all of its material properties and equipment necessary in the operation of its business in good working order and condition except to the extent the failure to do so could not reasonably be expected to have a Material Adverse Effect, ordinary wear and tear and Casualty and Condemnation excepted; and (b) make all necessary repairs thereto and renewals and replacements thereof except where the failure to do so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6.07 Maintenance of Insurance; Certain Proceeds. </w:t>
      </w:r>
      <w:r>
        <w:rPr>
          <w:rFonts w:ascii="Times New Roman" w:hAnsi="Times New Roman"/>
          <w:sz w:val="20"/>
        </w:rPr>
        <w:t xml:space="preserve">Maintain with financially sound and reputable insurance companies, insurance (including liability insurance and casualty insurance), with respect to its properties and business against loss or damage of the kinds customarily insured against by Persons engaged in the same or similar businesses and owning similar properties in localities where Borrower or such Restricted Subsidiary operates, of such types and in such amounts, with such deductibles and covering such risks, as are customarily carried under similar circumstances by such other Persons (or otherwise required in the Collateral Documents) or with self-insurance programs in the ordinary course of business that are customary for companies in similar businesses and of similar size in localities where Borrower or such Restricted Subsidiary operates. The Administrative Agent shall be an additional insured or loss payee with respect to any such insurance providing coverage in respect of any Collateral, and the Borrower or the insurance company will give the Administrative Agent thirty (30) days (or ten (10) days in the case of non-payment of premiums) prior written notice before any such policy or policies shall be canceled or altered in a manner that causes such policies to cease to comply with this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6.08 Compliance with Laws. </w:t>
      </w:r>
    </w:p>
    <w:p>
      <w:pPr>
        <w:pStyle w:val="TextBody"/>
        <w:bidi w:val="0"/>
        <w:spacing w:before="240" w:after="0"/>
        <w:jc w:val="left"/>
        <w:rPr>
          <w:rFonts w:ascii="Times New Roman" w:hAnsi="Times New Roman"/>
          <w:sz w:val="20"/>
        </w:rPr>
      </w:pPr>
      <w:r>
        <w:rPr>
          <w:rFonts w:ascii="Times New Roman" w:hAnsi="Times New Roman"/>
          <w:sz w:val="20"/>
        </w:rPr>
        <w:t xml:space="preserve">(a) Except to the extent the failure to do so has not had or would not reasonably be expected to have a Material Adverse Effect, (i) comply with all Laws (including Titles XVIII and XIX of the Social Security Act, Medicare Regulations and Medicaid Regulations) and all restrictions and requirements imposed by any Governmental Authority and take all reasonable action to cause each Contract Provider to comply with all Laws, including all laws, rules and regulations of Governmental Authorities pertaining to the licensing and conduct of professionals and other health care providers; (ii) obtain and maintain,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take all reasonable action to cause each Contract Provider to obtain and maintain, all licenses, permits, certifications, registrations and approvals of all applicable Governmental Authorities as are required for the conduct of its business as currently conducted and herein contemplated (including professional licenses, certificates or determinations of need, Medicare Provider Agreements and Medicaid Provider Agreements); (iii) ensure, and take all reasonable action to cause each Contract Provider to ensure, that coding and billing policies, arrangements, protocols and instructions will comply with all Laws and all reimbursement requirements under Medicare and Medicaid and of other Payors and will be administered by properly trained personnel; (iv) ensure that medical director compensation arrangements and other arrangements with referring physicians will comply with all Laws including applicable state and federal self-referral and antikickback laws, including 42 U.S.C. Section 1320a-7b(1)- (b)(2), 42 U.S.C. Section 1395nn; and (v) implement, and take all reasonable action to cause each Contract Provider to implement, policies that are consistent with the regulations implementing the requirements of HIPAA and the HITECH Act on or before the date on which such regulations become applicable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covenants that it will not, directly or indirectly, use the proceeds of any Credit Extension, or lend, contribute or otherwise make available such proceeds to any subsidiary, joint venture partner or other Person, (i) to fund any activities of or business with any Person, or in any country, region or territory, that, at the time of such funding, is the subject of Sanctions, except to the extent permissible for a Person required to comply with Sanctions or (ii) in any other manner that would result in a violation of Sanctions by any Person (including any U.S. Person, financial institution or any other Person participating in the Credit Extensions, whether as Administrative Agent, Arranger, L/C Issuer, Lender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covenants that it will not directly or indirectly use the proceeds of any Credit Extension in furtherance of an offer, payment, promise to pay, or authorization of the payment or giving of money, or anything else of value, to any Person in violation of any Anti-Corruption Law. </w:t>
      </w:r>
    </w:p>
    <w:p>
      <w:pPr>
        <w:pStyle w:val="TextBody"/>
        <w:bidi w:val="0"/>
        <w:spacing w:before="240" w:after="0"/>
        <w:jc w:val="left"/>
        <w:rPr>
          <w:rFonts w:ascii="Times New Roman" w:hAnsi="Times New Roman"/>
          <w:sz w:val="20"/>
        </w:rPr>
      </w:pPr>
      <w:r>
        <w:rPr>
          <w:rFonts w:ascii="Times New Roman" w:hAnsi="Times New Roman"/>
          <w:b/>
          <w:sz w:val="20"/>
        </w:rPr>
        <w:t xml:space="preserve">6.09 Books and Records. </w:t>
      </w:r>
      <w:r>
        <w:rPr>
          <w:rFonts w:ascii="Times New Roman" w:hAnsi="Times New Roman"/>
          <w:sz w:val="20"/>
        </w:rPr>
        <w:t xml:space="preserve">(a) Maintain proper books of record and account, in which full, true and correct entries, in all material respects, in conformity with GAAP (or applicable local standards) consistently applied shall be made of all financial transactions and matters involving the assets and business of the Borrower and its Restricted Subsidiaries, as the case may be; and (b) maintain such books of record and account in conformity in all material respects with all applicable requirements of any Governmental Authority having regulatory jurisdiction over the Borrower and its Restricted Subsidiaries. </w:t>
      </w:r>
    </w:p>
    <w:p>
      <w:pPr>
        <w:pStyle w:val="TextBody"/>
        <w:bidi w:val="0"/>
        <w:spacing w:before="240" w:after="0"/>
        <w:jc w:val="left"/>
        <w:rPr>
          <w:rFonts w:ascii="Times New Roman" w:hAnsi="Times New Roman"/>
          <w:sz w:val="20"/>
        </w:rPr>
      </w:pPr>
      <w:r>
        <w:rPr>
          <w:rFonts w:ascii="Times New Roman" w:hAnsi="Times New Roman"/>
          <w:b/>
          <w:sz w:val="20"/>
        </w:rPr>
        <w:t xml:space="preserve">6.10 Inspection Rights. </w:t>
      </w:r>
      <w:r>
        <w:rPr>
          <w:rFonts w:ascii="Times New Roman" w:hAnsi="Times New Roman"/>
          <w:sz w:val="20"/>
        </w:rPr>
        <w:t xml:space="preserve">No more than once per year,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Administrative Agent and at such reasonable times during normal business hours and as often as may be reasonably desired, upon reasonable advance notice to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when an Event of Default exists the Administrative Agent (or any of its representatives or independent contractors) may do any of the foregoing at the expense of the Borrower at any time during normal business hours and without advance notice;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notwithstanding anything to the contrary herein, neither the Borrower nor any Subsidiary shall be required to disclose, permit the inspection, examination or making of copies of or excerpts from, or any discussion of, any document, information, or other matter (i) that constitutes non-financial trade secrets or non-financial proprietary information, (ii) in respect of which disclosure to the Administrative Agent (or any Lender (or its respective representatives or contractors)) is prohibited by applicable law, (iii) that is subject to attorney-client or similar privilege or constitutes attorney work product or (iv) with respect to which any Loan Party owes confidentiality obligations (to the extent not created in contemplation of such Loan Partys Obligations under this </w:t>
      </w:r>
      <w:r>
        <w:rPr>
          <w:rFonts w:ascii="Times New Roman" w:hAnsi="Times New Roman"/>
          <w:sz w:val="20"/>
          <w:u w:val="single"/>
        </w:rPr>
        <w:t>Section 6.10</w:t>
      </w:r>
      <w:r>
        <w:rPr>
          <w:rFonts w:ascii="Times New Roman" w:hAnsi="Times New Roman"/>
          <w:sz w:val="20"/>
        </w:rPr>
        <w:t xml:space="preserve">) to any third party. Administrative Agent and such representatives and contractors shall comply with any safety or confidentiality rules adopted by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6.11 Further Assurances with Respect to Additional Loan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Additional Guarantors in Connection with a Triggering Permitted Acquisition or Subsidiary Guarantees of other Indebtedness</w:t>
      </w:r>
      <w:r>
        <w:rPr>
          <w:rFonts w:ascii="Times New Roman" w:hAnsi="Times New Roman"/>
          <w:sz w:val="20"/>
        </w:rPr>
        <w:t xml:space="preserve">. In the event that (i) any Excluded Subsidiary shall guarantee any Indebtedness of the Borrower or any other Loan Party in excess of the Threshold Amount during any fiscal quarter, or (ii) any Person becomes a direct or indirect Restricted Subsidiary of a Loan Party (other than an Excluded Subsidiary or Unrestricted Subsidiary) as a result of the consummation of a Triggering Permitted Acquisition, the Borrower shall: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the event described in clause (i) of this </w:t>
      </w:r>
      <w:r>
        <w:rPr>
          <w:rFonts w:ascii="Times New Roman" w:hAnsi="Times New Roman"/>
          <w:sz w:val="20"/>
          <w:u w:val="single"/>
        </w:rPr>
        <w:t>Section 6.11(a)</w:t>
      </w:r>
      <w:r>
        <w:rPr>
          <w:rFonts w:ascii="Times New Roman" w:hAnsi="Times New Roman"/>
          <w:sz w:val="20"/>
        </w:rPr>
        <w:t xml:space="preserve">, promptly (A) cause such Excluded Subsidiary to execute and deliver a Joinder Agreement and such other documents as the Administrative Agent shall reasonably request, (B) pledge one hundred percent (100%) of the Equity Interests of such Subsidiary (subject to no Liens, other than Permitted Liens) (it being understood that, in the event the owner of such Equity Interests is not a Loan Party, the requirement set forth in this clause (I)(B) shall not apply), and (C) deliver, and cause such Person to deliver, to the Administrative Agent documents of the types referred to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4.01(a)(iii)</w:t>
      </w:r>
      <w:r>
        <w:rPr>
          <w:rFonts w:ascii="Times New Roman" w:hAnsi="Times New Roman"/>
          <w:sz w:val="20"/>
        </w:rPr>
        <w:t xml:space="preserve">, </w:t>
      </w:r>
      <w:r>
        <w:rPr>
          <w:rFonts w:ascii="Times New Roman" w:hAnsi="Times New Roman"/>
          <w:sz w:val="20"/>
          <w:u w:val="single"/>
        </w:rPr>
        <w:t>4.01(a)(iv)</w:t>
      </w:r>
      <w:r>
        <w:rPr>
          <w:rFonts w:ascii="Times New Roman" w:hAnsi="Times New Roman"/>
          <w:sz w:val="20"/>
        </w:rPr>
        <w:t xml:space="preserve">, </w:t>
      </w:r>
      <w:r>
        <w:rPr>
          <w:rFonts w:ascii="Times New Roman" w:hAnsi="Times New Roman"/>
          <w:sz w:val="20"/>
          <w:u w:val="single"/>
        </w:rPr>
        <w:t>4.01(a)(x)</w:t>
      </w:r>
      <w:r>
        <w:rPr>
          <w:rFonts w:ascii="Times New Roman" w:hAnsi="Times New Roman"/>
          <w:sz w:val="20"/>
        </w:rPr>
        <w:t xml:space="preserve"> and, to the extent requested by the Administrative Agent, documents of the types referred to in </w:t>
      </w:r>
      <w:r>
        <w:rPr>
          <w:rFonts w:ascii="Times New Roman" w:hAnsi="Times New Roman"/>
          <w:sz w:val="20"/>
          <w:u w:val="single"/>
        </w:rPr>
        <w:t>Section 4.01(a)(xi)</w:t>
      </w:r>
      <w:r>
        <w:rPr>
          <w:rFonts w:ascii="Times New Roman" w:hAnsi="Times New Roman"/>
          <w:sz w:val="20"/>
        </w:rPr>
        <w:t xml:space="preserve">, and favorable opinions of counsel to the Borrower and such Subsidiary (which shall cover, among other things, the legality, validity, binding effect and enforceability of the documentation executed pursuant to this </w:t>
      </w:r>
      <w:r>
        <w:rPr>
          <w:rFonts w:ascii="Times New Roman" w:hAnsi="Times New Roman"/>
          <w:sz w:val="20"/>
          <w:u w:val="single"/>
        </w:rPr>
        <w:t>Section 6.11(a)</w:t>
      </w:r>
      <w:r>
        <w:rPr>
          <w:rFonts w:ascii="Times New Roman" w:hAnsi="Times New Roman"/>
          <w:sz w:val="20"/>
        </w:rPr>
        <w:t>), all in form, content and scope reasonably satisfactory to the Administrative Agent (collectively, the </w:t>
      </w:r>
      <w:r>
        <w:rPr>
          <w:rFonts w:ascii="Times New Roman" w:hAnsi="Times New Roman"/>
          <w:b/>
          <w:sz w:val="20"/>
        </w:rPr>
        <w:t>Joinder Actions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case of an event described in clause (ii) of this </w:t>
      </w:r>
      <w:r>
        <w:rPr>
          <w:rFonts w:ascii="Times New Roman" w:hAnsi="Times New Roman"/>
          <w:sz w:val="20"/>
          <w:u w:val="single"/>
        </w:rPr>
        <w:t>Section 6.11(a)</w:t>
      </w:r>
      <w:r>
        <w:rPr>
          <w:rFonts w:ascii="Times New Roman" w:hAnsi="Times New Roman"/>
          <w:sz w:val="20"/>
        </w:rPr>
        <w:t>, on or prior to the later of (x) the next Quarterly Reporting Date and (y) ninety (90) days following the occurrence of such event (or such later date as may be permitted by the Administrative Agent in its reasonable discretion, the </w:t>
      </w:r>
      <w:r>
        <w:rPr>
          <w:rFonts w:ascii="Times New Roman" w:hAnsi="Times New Roman"/>
          <w:b/>
          <w:sz w:val="20"/>
        </w:rPr>
        <w:t>Interim Joinder Deadline</w:t>
      </w:r>
      <w:r>
        <w:rPr>
          <w:rFonts w:ascii="Times New Roman" w:hAnsi="Times New Roman"/>
          <w:sz w:val="20"/>
        </w:rPr>
        <w:t xml:space="preserve">), complete the Joinder Actions to comply with the requirements described in </w:t>
      </w:r>
      <w:r>
        <w:rPr>
          <w:rFonts w:ascii="Times New Roman" w:hAnsi="Times New Roman"/>
          <w:sz w:val="20"/>
          <w:u w:val="single"/>
        </w:rPr>
        <w:t>Section 6.11(b)</w:t>
      </w:r>
      <w:r>
        <w:rPr>
          <w:rFonts w:ascii="Times New Roman" w:hAnsi="Times New Roman"/>
          <w:sz w:val="20"/>
        </w:rPr>
        <w:t xml:space="preserve"> as if the Interim Joinder Deadline were the Annual Joinder Deadline;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the calculations thereunder, at the election of the Borrower, the determination of Consolidated Total Assets and Consolidated EBITDA may be determined on a pro forma basis with reference to either the financial statements delivered in relation to the most recent prior Quarterly Reporting Date or the most recent prior Annual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Annual Joinder Requirement; Aggregate Limit on Exclusion of Immaterial Subsidiaries</w:t>
      </w:r>
      <w:r>
        <w:rPr>
          <w:rFonts w:ascii="Times New Roman" w:hAnsi="Times New Roman"/>
          <w:sz w:val="20"/>
        </w:rPr>
        <w:t>. If as of the end of any fiscal year, (i) any Material Subsidiary (other than an Excluded Subsidiary) shall exist that is not a Loan Party or (ii) the Consolidated Total Assets or Consolidated EBITDA for such fiscal year that is attributable to all Immaterial Subsidiaries (excluding Unrestricted Subsidiaries and any Excluded Subsidiaries that constitute Excluded Subsidiaries for a reason other than being an Immaterial Subsidiary) that are not Loan Parties exceeds ten percent (10.0%) of the Consolidated Total Assets or Consolidated EBITDA, as applicable, for such period, the Borrower shall, not later than thirty (30) days following the Annual Reporting Date in relation to such fiscal year (or such later date as may be permitted by the Administrative Agent in its reasonable discretion, the </w:t>
      </w:r>
      <w:r>
        <w:rPr>
          <w:rFonts w:ascii="Times New Roman" w:hAnsi="Times New Roman"/>
          <w:b/>
          <w:sz w:val="20"/>
        </w:rPr>
        <w:t>Annual Joinder Deadline</w:t>
      </w:r>
      <w:r>
        <w:rPr>
          <w:rFonts w:ascii="Times New Roman" w:hAnsi="Times New Roman"/>
          <w:sz w:val="20"/>
        </w:rPr>
        <w:t xml:space="preserve">), complete the Joinder Actions with respect to such Material Subsidiary or Immaterial Subsidiaries, as applicable, as it shall determine are necessary to ensure that all Material Subsidiaries (other than Excluded Subsidiaries) are Loan Parties and that the Consolidated Total Assets or Consolidated EBITDA, as applicable, of all remaining Immaterial Subsidiaries that are not Loan Parties (excluding Unrestricted Subsidiaries and any Excluded Subsidiaries that constitute Excluded Subsidiaries for a reason other than being an Immaterial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does not exceed ten percent (10.0%) of the Consolidated Total Assets or Consolidated EBITDA for such period. For clarity, the determination of the amount of Consolidated Total Assets or Consolidated EBITDA attributable to any individual Subsidiary shall not take into account (i) the value of Equity Interests held by such Subsidiary in any other Person or (ii) the assets or income of any other Person. In addition, whether or not required pursuant to this </w:t>
      </w:r>
      <w:r>
        <w:rPr>
          <w:rFonts w:ascii="Times New Roman" w:hAnsi="Times New Roman"/>
          <w:sz w:val="20"/>
          <w:u w:val="single"/>
        </w:rPr>
        <w:t>Section 6.11(b),</w:t>
      </w:r>
      <w:r>
        <w:rPr>
          <w:rFonts w:ascii="Times New Roman" w:hAnsi="Times New Roman"/>
          <w:sz w:val="20"/>
        </w:rPr>
        <w:t xml:space="preserve"> the Borrower shall be permitted at any time join any Subsidiary as a Loan Party. </w:t>
      </w:r>
    </w:p>
    <w:p>
      <w:pPr>
        <w:pStyle w:val="TextBody"/>
        <w:bidi w:val="0"/>
        <w:spacing w:before="240" w:after="0"/>
        <w:jc w:val="left"/>
        <w:rPr>
          <w:rFonts w:ascii="Times New Roman" w:hAnsi="Times New Roman"/>
          <w:b/>
          <w:sz w:val="20"/>
        </w:rPr>
      </w:pPr>
      <w:r>
        <w:rPr>
          <w:rFonts w:ascii="Times New Roman" w:hAnsi="Times New Roman"/>
          <w:b/>
          <w:sz w:val="20"/>
        </w:rPr>
        <w:t xml:space="preserve">6.12 Further Assurances with Respect to Collateral.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Generally</w:t>
      </w:r>
      <w:r>
        <w:rPr>
          <w:rFonts w:ascii="Times New Roman" w:hAnsi="Times New Roman"/>
          <w:sz w:val="20"/>
        </w:rPr>
        <w:t xml:space="preserve">. Execute, any and all further documents, financing statements, agreements and instruments, and take all such further actions (including the filing and recording of financing statements and other documents), which may be required under any applicable Law, or which the Administrative Agent or the Required Lenders may reasonably request, to comply with the terms of this Agreement and the other Loan Documents, including causing, (i) the Collateral to be subject to a first priority security interest in favor of the Administrative Agent (subject to the Permitted Liens) and (ii) the pledge of the Equity Interests of the Borrower and its Restricted Subsidiaries (other than Excluded Equity Interests), in each case to secure all the Obligations in accordance with the requirements of the Security Agreement, all at the expense of the Borrower. The Borrower also agrees to provide to the Administrative Agent, from time to time upon the Administrative Agents reasonable request, evidence reasonably satisfactory to the Administrative Agent as to the validity, perfection and priority of the Liens created or intended to be created by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Limitations on Collateral Actions.</w:t>
      </w:r>
      <w:r>
        <w:rPr>
          <w:rFonts w:ascii="Times New Roman" w:hAnsi="Times New Roman"/>
          <w:sz w:val="20"/>
        </w:rPr>
        <w:t xml:space="preserve"> In no event shall (A) control agreements or similar arrangements be required with respect to any Collateral (including, without limitation, deposit or securities accounts), (B) any Loan Party be required to (1) take any action or grant or perfect any security interest in any asset located outside of the U.S. or conduct any foreign lien search, (2) execute any foreign law guarantee, security agreement, pledge agreement, mortgage, deed or charge, (3) make any foreign intellectual property filing, conduct any foreign intellectual property search or prepare any foreign intellectual property schedule with respect to any assets of any Loan Party or (4) take any action or grant or perfect any security interest (including entering into any mortgage or deed of trust) with respect to any Real Property Assets or any other Excluded Property (as defined in the Security Agreement), (C) any Loan Party be required to seek any landlord lien, mortgagee or third party waiver, bailee letter, estoppel, warehouseman waiver or other collateral access or similar letter or agreement, (D) any Loan Party be required to send notices to insurers, account debtors or other contractual third parties, (E) unless requested by the Administrative Agent during the continuance of an Event of Default, any Loan Party be required to deliver stock certificates, promissory notes and other possessory collateral to the Administrative Agent; </w:t>
      </w:r>
      <w:r>
        <w:rPr>
          <w:rFonts w:ascii="Times New Roman" w:hAnsi="Times New Roman"/>
          <w:sz w:val="20"/>
          <w:u w:val="single"/>
        </w:rPr>
        <w:t>provided</w:t>
      </w:r>
      <w:r>
        <w:rPr>
          <w:rFonts w:ascii="Times New Roman" w:hAnsi="Times New Roman"/>
          <w:sz w:val="20"/>
        </w:rPr>
        <w:t xml:space="preserve">, that no Loan Party shall deliver any such possessory collateral to any other secured creditor of such Loan Party, or (F) any Loan Party be required to provide notice to the Administrative Agent of any new intellectual property acquired by such Loan Party following the Closing Date or enter into any intellectual property security agreements with respect thereto; </w:t>
      </w:r>
      <w:r>
        <w:rPr>
          <w:rFonts w:ascii="Times New Roman" w:hAnsi="Times New Roman"/>
          <w:sz w:val="20"/>
          <w:u w:val="single"/>
        </w:rPr>
        <w:t>provided</w:t>
      </w:r>
      <w:r>
        <w:rPr>
          <w:rFonts w:ascii="Times New Roman" w:hAnsi="Times New Roman"/>
          <w:sz w:val="20"/>
        </w:rPr>
        <w:t xml:space="preserve">, that no Loan Party shall authorize the filing of any intellectual property security agreements to secure any other Indebtedness. </w:t>
      </w:r>
    </w:p>
    <w:p>
      <w:pPr>
        <w:pStyle w:val="TextBody"/>
        <w:bidi w:val="0"/>
        <w:spacing w:before="240" w:after="0"/>
        <w:jc w:val="left"/>
        <w:rPr>
          <w:rFonts w:ascii="Times New Roman" w:hAnsi="Times New Roman"/>
          <w:sz w:val="20"/>
        </w:rPr>
      </w:pPr>
      <w:r>
        <w:rPr>
          <w:rFonts w:ascii="Times New Roman" w:hAnsi="Times New Roman"/>
          <w:b/>
          <w:sz w:val="20"/>
        </w:rPr>
        <w:t>6.13 Post-Closing Actions</w:t>
      </w:r>
      <w:r>
        <w:rPr>
          <w:rFonts w:ascii="Times New Roman" w:hAnsi="Times New Roman"/>
          <w:sz w:val="20"/>
        </w:rPr>
        <w:t xml:space="preserve">. The Borrower agrees that it will, or will cause relevant Loan Parties to, complete each of the actions described on </w:t>
      </w:r>
      <w:r>
        <w:rPr>
          <w:rFonts w:ascii="Times New Roman" w:hAnsi="Times New Roman"/>
          <w:sz w:val="20"/>
          <w:u w:val="single"/>
        </w:rPr>
        <w:t>Schedule 6.13</w:t>
      </w:r>
      <w:r>
        <w:rPr>
          <w:rFonts w:ascii="Times New Roman" w:hAnsi="Times New Roman"/>
          <w:sz w:val="20"/>
        </w:rPr>
        <w:t xml:space="preserve"> as soon as commercially reasonable and by no later than the date set forth in </w:t>
      </w:r>
      <w:r>
        <w:rPr>
          <w:rFonts w:ascii="Times New Roman" w:hAnsi="Times New Roman"/>
          <w:sz w:val="20"/>
          <w:u w:val="single"/>
        </w:rPr>
        <w:t>Schedule 6.13</w:t>
      </w:r>
      <w:r>
        <w:rPr>
          <w:rFonts w:ascii="Times New Roman" w:hAnsi="Times New Roman"/>
          <w:sz w:val="20"/>
        </w:rPr>
        <w:t xml:space="preserve"> with respect to such action or such later date as the Administrative Agent may reasonably agree. To the extent any Loan Document requires delivery of any document or completion of an action, in each case that is described in </w:t>
      </w:r>
      <w:r>
        <w:rPr>
          <w:rFonts w:ascii="Times New Roman" w:hAnsi="Times New Roman"/>
          <w:sz w:val="20"/>
          <w:u w:val="single"/>
        </w:rPr>
        <w:t>Schedule 6.13</w:t>
      </w:r>
      <w:r>
        <w:rPr>
          <w:rFonts w:ascii="Times New Roman" w:hAnsi="Times New Roman"/>
          <w:sz w:val="20"/>
        </w:rPr>
        <w:t xml:space="preserve">, prior to the date specified in </w:t>
      </w:r>
      <w:r>
        <w:rPr>
          <w:rFonts w:ascii="Times New Roman" w:hAnsi="Times New Roman"/>
          <w:sz w:val="20"/>
          <w:u w:val="single"/>
        </w:rPr>
        <w:t>Schedule 6.13</w:t>
      </w:r>
      <w:r>
        <w:rPr>
          <w:rFonts w:ascii="Times New Roman" w:hAnsi="Times New Roman"/>
          <w:sz w:val="20"/>
        </w:rPr>
        <w:t xml:space="preserve">, such delivery may be made or such action may be taken at any time prior to that specified in </w:t>
      </w:r>
      <w:r>
        <w:rPr>
          <w:rFonts w:ascii="Times New Roman" w:hAnsi="Times New Roman"/>
          <w:sz w:val="20"/>
          <w:u w:val="single"/>
        </w:rPr>
        <w:t>Schedule 6.13</w:t>
      </w:r>
      <w:r>
        <w:rPr>
          <w:rFonts w:ascii="Times New Roman" w:hAnsi="Times New Roman"/>
          <w:sz w:val="20"/>
        </w:rPr>
        <w:t xml:space="preserve">. To the extent any representation and warranty would not be true or any provision of any covenant would be breached because the actions required by this </w:t>
      </w:r>
      <w:r>
        <w:rPr>
          <w:rFonts w:ascii="Times New Roman" w:hAnsi="Times New Roman"/>
          <w:sz w:val="20"/>
          <w:u w:val="single"/>
        </w:rPr>
        <w:t>Section 6.13</w:t>
      </w:r>
      <w:r>
        <w:rPr>
          <w:rFonts w:ascii="Times New Roman" w:hAnsi="Times New Roman"/>
          <w:sz w:val="20"/>
        </w:rPr>
        <w:t xml:space="preserve"> are not taken on the Closing Date, the respective representation and warranty shall be required to be true and correct with respect to such action, or the respective covenant complied with, only at the time the respective action is taken (or was required to be taken) in accordance with this </w:t>
      </w:r>
      <w:r>
        <w:rPr>
          <w:rFonts w:ascii="Times New Roman" w:hAnsi="Times New Roman"/>
          <w:sz w:val="20"/>
          <w:u w:val="single"/>
        </w:rPr>
        <w:t>Section 6.13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6.14 Use of Proceeds</w:t>
      </w:r>
      <w:r>
        <w:rPr>
          <w:rFonts w:ascii="Times New Roman" w:hAnsi="Times New Roman"/>
          <w:sz w:val="20"/>
        </w:rPr>
        <w:t xml:space="preserve">. Use the proceeds of the Loans solely for the purposes set forth in </w:t>
      </w:r>
      <w:r>
        <w:rPr>
          <w:rFonts w:ascii="Times New Roman" w:hAnsi="Times New Roman"/>
          <w:sz w:val="20"/>
          <w:u w:val="single"/>
        </w:rPr>
        <w:t>Section 5.19</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6.15 Environmental. </w:t>
      </w:r>
    </w:p>
    <w:p>
      <w:pPr>
        <w:pStyle w:val="TextBody"/>
        <w:bidi w:val="0"/>
        <w:spacing w:before="240" w:after="0"/>
        <w:jc w:val="left"/>
        <w:rPr>
          <w:rFonts w:ascii="Times New Roman" w:hAnsi="Times New Roman"/>
          <w:sz w:val="20"/>
        </w:rPr>
      </w:pPr>
      <w:r>
        <w:rPr>
          <w:rFonts w:ascii="Times New Roman" w:hAnsi="Times New Roman"/>
          <w:sz w:val="20"/>
        </w:rPr>
        <w:t xml:space="preserve">(a) Upon the reasonable written request of the Administrative Agent following the occurrence of any event or the discovery of any condition that has caused (or could be reasonably expected to cause) the representations and warranties set forth in </w:t>
      </w:r>
      <w:r>
        <w:rPr>
          <w:rFonts w:ascii="Times New Roman" w:hAnsi="Times New Roman"/>
          <w:sz w:val="20"/>
          <w:u w:val="single"/>
        </w:rPr>
        <w:t>Section 5.13</w:t>
      </w:r>
      <w:r>
        <w:rPr>
          <w:rFonts w:ascii="Times New Roman" w:hAnsi="Times New Roman"/>
          <w:sz w:val="20"/>
        </w:rPr>
        <w:t xml:space="preserve"> to be untrue in any material respect, furnish or cause to be furnished to the Administrative Agent, at the Borrowers expense, a report of an environmental assessment of reasonable scope, form and depth, (including, where required by applicable Laws, invasive soil or groundwater sampling) by a consultant reasonably acceptable to the Administrative Agent as to the nature and extent of the presence of Hazardous Materials on the applicable Subject Property and as to the compliance by the Borrower and its Subsidiaries with Environmental Laws at such Subject Property; provided that if Borrower is in the process of working with a Governmental Authority to address such event or condition, Borrower shall provide Administrative Agent with copies of all assessments, reports and other materials being provided to such Governmental Authority in lieu of the environmental assessments required above. </w:t>
      </w:r>
    </w:p>
    <w:p>
      <w:pPr>
        <w:pStyle w:val="TextBody"/>
        <w:bidi w:val="0"/>
        <w:spacing w:before="240" w:after="0"/>
        <w:jc w:val="left"/>
        <w:rPr>
          <w:rFonts w:ascii="Times New Roman" w:hAnsi="Times New Roman"/>
          <w:sz w:val="20"/>
        </w:rPr>
      </w:pPr>
      <w:r>
        <w:rPr>
          <w:rFonts w:ascii="Times New Roman" w:hAnsi="Times New Roman"/>
          <w:sz w:val="20"/>
        </w:rPr>
        <w:t xml:space="preserve">(b) Conduct and complete all investigations, studies, sampling, and testing and all remedial, removal, and other actions necessary to address all Hazardous Materials on, from or affecting any of the Subject Properties to the extent necessary to be in compliance with all Environmental Laws and with the validly issued orders and directives of all Governmental Authorities with jurisdiction over such Subject Properties to the extent any failure could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6.16 Designation of Subsidiaries</w:t>
      </w:r>
      <w:r>
        <w:rPr>
          <w:rFonts w:ascii="Times New Roman" w:hAnsi="Times New Roman"/>
          <w:sz w:val="20"/>
        </w:rPr>
        <w:t xml:space="preserve">. The Borrower may at any time after the Closing Date by notice from a Responsible Officer of the Borrower to the Administrative Agent designate any Subsidiary as an Unrestricted Subsidiary or any Unrestricted Subsidiary as a Restricted Subsidiary; </w:t>
      </w:r>
      <w:r>
        <w:rPr>
          <w:rFonts w:ascii="Times New Roman" w:hAnsi="Times New Roman"/>
          <w:sz w:val="20"/>
          <w:u w:val="single"/>
        </w:rPr>
        <w:t>provided</w:t>
      </w:r>
      <w:r>
        <w:rPr>
          <w:rFonts w:ascii="Times New Roman" w:hAnsi="Times New Roman"/>
          <w:sz w:val="20"/>
        </w:rPr>
        <w:t xml:space="preserve"> that (i) immediately before and immediately after such designation, no Event of Default shall have occurred and be continuing, (ii) immediately after giving effect to such designation, the Borrower shall be in compliance with the covenants set forth in </w:t>
      </w:r>
      <w:r>
        <w:rPr>
          <w:rFonts w:ascii="Times New Roman" w:hAnsi="Times New Roman"/>
          <w:sz w:val="20"/>
          <w:u w:val="single"/>
        </w:rPr>
        <w:t>Section 7.18</w:t>
      </w:r>
      <w:r>
        <w:rPr>
          <w:rFonts w:ascii="Times New Roman" w:hAnsi="Times New Roman"/>
          <w:sz w:val="20"/>
        </w:rPr>
        <w:t xml:space="preserve">, determined on a pro forma basis as of the end of the most recent fiscal quarter for which financial statements of the Borrower have been delivered under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as applicable, as if such designation had occurred on the last day of such fiscal quarter of the Borrower and, as a condition precedent to the effectiveness of any such designation, the Borrower shall deliver to the Administrative Agent a certificate setting forth in reasonable detail the calculations demonstrating such compliance and (iii) no Restricted Subsidiary may be designated an Unrestricted Subsidiary if it was previously designated an Unrestricted Subsidiary. The designation of any Subsidiary as an Unrestricted Subsidiary after the Closing Date shall constitute an Investment by the Borrower therein at the date of designation in an amount equal to the fair market value of the Borrowers investment therein (including the fair market value of the assets of such Subsidiary at the time of designation).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Investment in such Subsidiary. Notwithstanding anything herein to the contrary, in no event shall (i) the Borrower designate any Subsidiary as an Unrestricted Subsidiary if such Subsidiary owns any Material Intellectual Property or (ii) any Unrestricted Subsidiary own any Material Intellectual Property. As of the Closing Date, no Subsidiary has been designated as an Unrestricted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Lender shall have any Commitment hereunder, any Loan or other Obligation (other than contingent indemnification obligations and obligations and liabilities under Secured Cash Management Service Agreements and Secured Swap Contracts) hereunder shall remain unpaid or unsatisfied, or any Letter of Credit shall remain outstanding (other than Letters of Credit which have been Cash Collateralized in at least the Minimum Collateral Amount), the Borrower shall not, directly or indirectly, nor shall it permit any Restricted Subsidiary to, directly or indirectly: </w:t>
      </w:r>
    </w:p>
    <w:p>
      <w:pPr>
        <w:pStyle w:val="TextBody"/>
        <w:bidi w:val="0"/>
        <w:spacing w:before="240" w:after="0"/>
        <w:jc w:val="left"/>
        <w:rPr>
          <w:rFonts w:ascii="Times New Roman" w:hAnsi="Times New Roman"/>
          <w:sz w:val="20"/>
        </w:rPr>
      </w:pPr>
      <w:r>
        <w:rPr>
          <w:rFonts w:ascii="Times New Roman" w:hAnsi="Times New Roman"/>
          <w:b/>
          <w:sz w:val="20"/>
        </w:rPr>
        <w:t>7.01 Liens.</w:t>
      </w:r>
      <w:r>
        <w:rPr>
          <w:rFonts w:ascii="Times New Roman" w:hAnsi="Times New Roman"/>
          <w:sz w:val="20"/>
        </w:rPr>
        <w:t xml:space="preserve"> Create, incur or assume any Lien upon any of its property, assets or revenues, whether now owned or hereafter acquired, other than the following (with such Liens described below being referred to herein as </w:t>
      </w:r>
      <w:r>
        <w:rPr>
          <w:rFonts w:ascii="Times New Roman" w:hAnsi="Times New Roman"/>
          <w:sz w:val="20"/>
          <w:u w:val="single"/>
        </w:rPr>
        <w:t>Permitted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Liens pursuant to any Loan Document; </w:t>
      </w:r>
    </w:p>
    <w:p>
      <w:pPr>
        <w:pStyle w:val="TextBody"/>
        <w:bidi w:val="0"/>
        <w:spacing w:before="120" w:after="0"/>
        <w:jc w:val="left"/>
        <w:rPr>
          <w:rFonts w:ascii="Times New Roman" w:hAnsi="Times New Roman"/>
          <w:sz w:val="20"/>
        </w:rPr>
      </w:pPr>
      <w:r>
        <w:rPr>
          <w:rFonts w:ascii="Times New Roman" w:hAnsi="Times New Roman"/>
          <w:sz w:val="20"/>
        </w:rPr>
        <w:t xml:space="preserve">(b) Liens existing on the Closing Date and listed on </w:t>
      </w:r>
      <w:r>
        <w:rPr>
          <w:rFonts w:ascii="Times New Roman" w:hAnsi="Times New Roman"/>
          <w:sz w:val="20"/>
          <w:u w:val="single"/>
        </w:rPr>
        <w:t>Schedule 7.01</w:t>
      </w:r>
      <w:r>
        <w:rPr>
          <w:rFonts w:ascii="Times New Roman" w:hAnsi="Times New Roman"/>
          <w:sz w:val="20"/>
        </w:rPr>
        <w:t xml:space="preserve"> and any renewals or extensions thereof; </w:t>
      </w:r>
      <w:r>
        <w:rPr>
          <w:rFonts w:ascii="Times New Roman" w:hAnsi="Times New Roman"/>
          <w:sz w:val="20"/>
          <w:u w:val="single"/>
        </w:rPr>
        <w:t>provided</w:t>
      </w:r>
      <w:r>
        <w:rPr>
          <w:rFonts w:ascii="Times New Roman" w:hAnsi="Times New Roman"/>
          <w:sz w:val="20"/>
        </w:rPr>
        <w:t xml:space="preserve"> that (i) the property covered thereby is not broadened, (ii) the direct or any contingent obligor with respect thereto is not changed, and (iii) any renewal or extension of the obligations secured or benefited thereby is permitted by </w:t>
      </w:r>
      <w:r>
        <w:rPr>
          <w:rFonts w:ascii="Times New Roman" w:hAnsi="Times New Roman"/>
          <w:sz w:val="20"/>
          <w:u w:val="single"/>
        </w:rPr>
        <w:t>Section 7.03(k)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Liens for taxes, fees, assessments or other governmental charges (other than Liens imposed under ERISA) that are not yet due or which are not delinquent or remain payable without penalty, or to the extent non-payment thereof is permitted by </w:t>
      </w:r>
      <w:r>
        <w:rPr>
          <w:rFonts w:ascii="Times New Roman" w:hAnsi="Times New Roman"/>
          <w:sz w:val="20"/>
          <w:u w:val="single"/>
        </w:rPr>
        <w:t>Section 6.04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carriers, warehousemens, mechanics, materialmens, repairmens, landlords or other like Liens arising in the ordinary course of business that are not delinquent for more than 60 days or which are being contested in good faith and by appropriate actions or proceedings which proceedings have the effect of preventing the forfeiture or sale of the property subject thereto and for which adequate reserves with respect thereto are maintained on the books of the applicable person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(e) pledges or deposits made by the Borrower or any of its Restricted Subsidiaries in the ordinary course of business in connection with workers compensation, unemployment insurance and other social security legislation, other than any Lien imposed by ERISA; </w:t>
      </w:r>
    </w:p>
    <w:p>
      <w:pPr>
        <w:pStyle w:val="TextBody"/>
        <w:bidi w:val="0"/>
        <w:spacing w:before="120" w:after="0"/>
        <w:jc w:val="left"/>
        <w:rPr>
          <w:rFonts w:ascii="Times New Roman" w:hAnsi="Times New Roman"/>
          <w:sz w:val="20"/>
        </w:rPr>
      </w:pPr>
      <w:r>
        <w:rPr>
          <w:rFonts w:ascii="Times New Roman" w:hAnsi="Times New Roman"/>
          <w:sz w:val="20"/>
        </w:rPr>
        <w:t xml:space="preserve">(f) deposits to secure the performance (including payment) of bids, trade contracts, licenses and leases, statutory obligations, surety and appeal bonds, performance bonds and other obligations of a like nature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(g) easements, rights-of-way, restrictions and other similar encumbrances affecting real property of the Borrower or any of its Restricted Subsidiaries which, in the aggregate, or do not materially interfere with the ordinary conduct of the business of the Borrower and its Restricted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(h) Liens securing judgments for the payment of money (or appeal or surety bonds relating to such judgments) not constituting an Event of Default under </w:t>
      </w:r>
      <w:r>
        <w:rPr>
          <w:rFonts w:ascii="Times New Roman" w:hAnsi="Times New Roman"/>
          <w:sz w:val="20"/>
          <w:u w:val="single"/>
        </w:rPr>
        <w:t>Section 8.01(h)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Liens securing Indebtedness permitted under </w:t>
      </w:r>
      <w:r>
        <w:rPr>
          <w:rFonts w:ascii="Times New Roman" w:hAnsi="Times New Roman"/>
          <w:sz w:val="20"/>
          <w:u w:val="single"/>
        </w:rPr>
        <w:t>Section 7.03(d)</w:t>
      </w:r>
      <w:r>
        <w:rPr>
          <w:rFonts w:ascii="Times New Roman" w:hAnsi="Times New Roman"/>
          <w:sz w:val="20"/>
        </w:rPr>
        <w:t xml:space="preserve">, </w:t>
      </w:r>
      <w:r>
        <w:rPr>
          <w:rFonts w:ascii="Times New Roman" w:hAnsi="Times New Roman"/>
          <w:sz w:val="20"/>
          <w:u w:val="single"/>
        </w:rPr>
        <w:t>Section 7.03(g)</w:t>
      </w:r>
      <w:r>
        <w:rPr>
          <w:rFonts w:ascii="Times New Roman" w:hAnsi="Times New Roman"/>
          <w:sz w:val="20"/>
        </w:rPr>
        <w:t xml:space="preserve">, </w:t>
      </w:r>
      <w:r>
        <w:rPr>
          <w:rFonts w:ascii="Times New Roman" w:hAnsi="Times New Roman"/>
          <w:sz w:val="20"/>
          <w:u w:val="single"/>
        </w:rPr>
        <w:t>Section 7.03(u)</w:t>
      </w:r>
      <w:r>
        <w:rPr>
          <w:rFonts w:ascii="Times New Roman" w:hAnsi="Times New Roman"/>
          <w:sz w:val="20"/>
        </w:rPr>
        <w:t xml:space="preserve"> (so long as such Liens do not at any time encumber any property other than property of the Person acquired in the applicable Permitted Acquisition or Investment transaction at the time of such transaction) and </w:t>
      </w:r>
      <w:r>
        <w:rPr>
          <w:rFonts w:ascii="Times New Roman" w:hAnsi="Times New Roman"/>
          <w:sz w:val="20"/>
          <w:u w:val="single"/>
        </w:rPr>
        <w:t>Section 7.03(w),</w:t>
      </w:r>
      <w:r>
        <w:rPr>
          <w:rFonts w:ascii="Times New Roman" w:hAnsi="Times New Roman"/>
          <w:sz w:val="20"/>
        </w:rPr>
        <w:t xml:space="preserve"> and any Permitted Refinancing or Specified Refinancing Indebtedness, as applicable, in respect thereof; </w:t>
      </w:r>
      <w:r>
        <w:rPr>
          <w:rFonts w:ascii="Times New Roman" w:hAnsi="Times New Roman"/>
          <w:sz w:val="20"/>
          <w:u w:val="single"/>
        </w:rPr>
        <w:t>provided</w:t>
      </w:r>
      <w:r>
        <w:rPr>
          <w:rFonts w:ascii="Times New Roman" w:hAnsi="Times New Roman"/>
          <w:sz w:val="20"/>
        </w:rPr>
        <w:t xml:space="preserve"> that (i) to the extent such Liens are on the Collateral on a pari passu or junior basis to the Liens on the Collateral securing the Obligations, such Liens shall be subject to customary intercreditor arrangements reasonably satisfactory to the Administrative Agent and (ii) in the case of any Permitted Refinancing or Specified Refinancing Indebtedness, as applicable, such Liens are limited to the same constituting Collateral to the same extent as the Indebtedness being refinanced; </w:t>
      </w:r>
    </w:p>
    <w:p>
      <w:pPr>
        <w:pStyle w:val="TextBody"/>
        <w:bidi w:val="0"/>
        <w:spacing w:before="120" w:after="0"/>
        <w:jc w:val="left"/>
        <w:rPr>
          <w:rFonts w:ascii="Times New Roman" w:hAnsi="Times New Roman"/>
          <w:sz w:val="20"/>
        </w:rPr>
      </w:pPr>
      <w:r>
        <w:rPr>
          <w:rFonts w:ascii="Times New Roman" w:hAnsi="Times New Roman"/>
          <w:sz w:val="20"/>
        </w:rPr>
        <w:t xml:space="preserve">(j) Liens arising from precautionary UCC financing statement filings with respect to operating leases entered into by the Borrower or any of its Restricted Subsidiaries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customary rights of lien and setoff with respect to deposits with banks or other depository institutions and with respect to securities and cash held by brokers and dealers; </w:t>
      </w:r>
    </w:p>
    <w:p>
      <w:pPr>
        <w:pStyle w:val="TextBody"/>
        <w:bidi w:val="0"/>
        <w:spacing w:before="120" w:after="0"/>
        <w:jc w:val="left"/>
        <w:rPr>
          <w:rFonts w:ascii="Times New Roman" w:hAnsi="Times New Roman"/>
          <w:sz w:val="20"/>
        </w:rPr>
      </w:pPr>
      <w:r>
        <w:rPr>
          <w:rFonts w:ascii="Times New Roman" w:hAnsi="Times New Roman"/>
          <w:sz w:val="20"/>
        </w:rPr>
        <w:t xml:space="preserve">(l) Liens in favor of customs and revenue authorities arising as a matter of law to secure payment of customs duties in connection with the importation of goods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(m) landlords liens on premises leased by the Borrower or a Restricted Subsidiary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Liens arising from any conditional sale or other title retention agreement arising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(o) Liens solely on any cash earnest money deposits made by the Borrower or any Restricted Subsidiary in connection with any letter of intent or purchase agreement in respect of any Investment by the Borrower or any Restricted Subsidiary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(p) any interest or title of a lessor or secured by a lessors interest under any lease; </w:t>
      </w:r>
    </w:p>
    <w:p>
      <w:pPr>
        <w:pStyle w:val="TextBody"/>
        <w:bidi w:val="0"/>
        <w:spacing w:before="120" w:after="0"/>
        <w:jc w:val="left"/>
        <w:rPr>
          <w:rFonts w:ascii="Times New Roman" w:hAnsi="Times New Roman"/>
          <w:sz w:val="20"/>
        </w:rPr>
      </w:pPr>
      <w:r>
        <w:rPr>
          <w:rFonts w:ascii="Times New Roman" w:hAnsi="Times New Roman"/>
          <w:sz w:val="20"/>
        </w:rPr>
        <w:t xml:space="preserve">(q) (x) pledges or deposits made by the Borrower or any of its Restricted Subsidiaries in the ordinary course of business to secure financing of insurance premiums and (y) Liens on any insurance policy of the Borrower or any Restricted Subsidiary and the identifiable cash proceeds thereof in favor of the issuer of such policy and securing Indebtedness permitted to finance the premiums of such policies; </w:t>
      </w:r>
    </w:p>
    <w:p>
      <w:pPr>
        <w:pStyle w:val="TextBody"/>
        <w:bidi w:val="0"/>
        <w:spacing w:before="120" w:after="0"/>
        <w:jc w:val="left"/>
        <w:rPr>
          <w:rFonts w:ascii="Times New Roman" w:hAnsi="Times New Roman"/>
          <w:sz w:val="20"/>
        </w:rPr>
      </w:pPr>
      <w:r>
        <w:rPr>
          <w:rFonts w:ascii="Times New Roman" w:hAnsi="Times New Roman"/>
          <w:sz w:val="20"/>
        </w:rPr>
        <w:t xml:space="preserve">(r) licensing (including sublicensing) of intellectual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(s) Liens of a collection bank arising under Section 4-210 of the Uniform Commercial Code on items in the course of collection; </w:t>
      </w:r>
    </w:p>
    <w:p>
      <w:pPr>
        <w:pStyle w:val="TextBody"/>
        <w:bidi w:val="0"/>
        <w:spacing w:before="120" w:after="0"/>
        <w:jc w:val="left"/>
        <w:rPr>
          <w:rFonts w:ascii="Times New Roman" w:hAnsi="Times New Roman"/>
          <w:sz w:val="20"/>
        </w:rPr>
      </w:pPr>
      <w:r>
        <w:rPr>
          <w:rFonts w:ascii="Times New Roman" w:hAnsi="Times New Roman"/>
          <w:sz w:val="20"/>
        </w:rPr>
        <w:t xml:space="preserve">(t) Liens of sellers of goods to the Borrower or any of its Subsidiaries arising under Article 2 of the UCC in effect in the relevant jurisdiction in the ordinary course of business, covering only the goods sold and covering only the unpaid purchase price for such goods and related expenses; </w:t>
      </w:r>
    </w:p>
    <w:p>
      <w:pPr>
        <w:pStyle w:val="TextBody"/>
        <w:bidi w:val="0"/>
        <w:spacing w:before="120" w:after="0"/>
        <w:jc w:val="left"/>
        <w:rPr>
          <w:rFonts w:ascii="Times New Roman" w:hAnsi="Times New Roman"/>
          <w:sz w:val="20"/>
        </w:rPr>
      </w:pPr>
      <w:r>
        <w:rPr>
          <w:rFonts w:ascii="Times New Roman" w:hAnsi="Times New Roman"/>
          <w:sz w:val="20"/>
        </w:rPr>
        <w:t xml:space="preserve">(u) leases or subleases granted to others not interfering in any material respect with the business of the Borrower or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Liens arising on any real property as a result of any eminent domain, condemnation or similar proceeding being commenced with respect to such real property; </w:t>
      </w:r>
    </w:p>
    <w:p>
      <w:pPr>
        <w:pStyle w:val="TextBody"/>
        <w:bidi w:val="0"/>
        <w:spacing w:before="120" w:after="0"/>
        <w:jc w:val="left"/>
        <w:rPr>
          <w:rFonts w:ascii="Times New Roman" w:hAnsi="Times New Roman"/>
          <w:sz w:val="20"/>
        </w:rPr>
      </w:pPr>
      <w:r>
        <w:rPr>
          <w:rFonts w:ascii="Times New Roman" w:hAnsi="Times New Roman"/>
          <w:sz w:val="20"/>
        </w:rPr>
        <w:t xml:space="preserve">(w) Liens deemed to exist in connection with Investments in repurchase agreements permitted under </w:t>
      </w:r>
      <w:r>
        <w:rPr>
          <w:rFonts w:ascii="Times New Roman" w:hAnsi="Times New Roman"/>
          <w:sz w:val="20"/>
          <w:u w:val="single"/>
        </w:rPr>
        <w:t>Section 8.02;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(x) Liens securing Indebtedness permitted under </w:t>
      </w:r>
      <w:r>
        <w:rPr>
          <w:rFonts w:ascii="Times New Roman" w:hAnsi="Times New Roman"/>
          <w:sz w:val="20"/>
          <w:u w:val="single"/>
        </w:rPr>
        <w:t>Section 7.03(r)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such Liens do not at any time encumber any property other than the property financed by such Indebtedness and (ii) such Liens attach to such property concurrently with or within 270 days after the acquisition thereof; </w:t>
      </w:r>
    </w:p>
    <w:p>
      <w:pPr>
        <w:pStyle w:val="TextBody"/>
        <w:bidi w:val="0"/>
        <w:spacing w:before="120" w:after="0"/>
        <w:jc w:val="left"/>
        <w:rPr>
          <w:rFonts w:ascii="Times New Roman" w:hAnsi="Times New Roman"/>
          <w:sz w:val="20"/>
        </w:rPr>
      </w:pPr>
      <w:r>
        <w:rPr>
          <w:rFonts w:ascii="Times New Roman" w:hAnsi="Times New Roman"/>
          <w:sz w:val="20"/>
        </w:rPr>
        <w:t xml:space="preserve">(y) other Liens securing Indebtedness in an aggregate principal amount at any time outstanding not to exceed the greater of $175,000,000 and 25% of LTM Consolidated EBITDA; </w:t>
      </w:r>
    </w:p>
    <w:p>
      <w:pPr>
        <w:pStyle w:val="TextBody"/>
        <w:bidi w:val="0"/>
        <w:spacing w:before="120" w:after="0"/>
        <w:jc w:val="left"/>
        <w:rPr>
          <w:rFonts w:ascii="Times New Roman" w:hAnsi="Times New Roman"/>
          <w:sz w:val="20"/>
        </w:rPr>
      </w:pPr>
      <w:r>
        <w:rPr>
          <w:rFonts w:ascii="Times New Roman" w:hAnsi="Times New Roman"/>
          <w:sz w:val="20"/>
        </w:rPr>
        <w:t xml:space="preserve">(z) Liens on assets of Excluded Subsidiaries securing Indebtedness of such Excluded Subsidiaries permitted pursuant to </w:t>
      </w:r>
      <w:r>
        <w:rPr>
          <w:rFonts w:ascii="Times New Roman" w:hAnsi="Times New Roman"/>
          <w:sz w:val="20"/>
          <w:u w:val="single"/>
        </w:rPr>
        <w:t>Section 7.03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(aa) Liens on assets of a Securitization Subsidiary arising in connection with a Qualified Securitization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Borrower shall not, directly or indirectly, nor shall it permit any Restricted Subsidiary to, directly or indirectly, create, incur or assume any Lien pursuant to clauses </w:t>
      </w:r>
      <w:r>
        <w:rPr>
          <w:rFonts w:ascii="Times New Roman" w:hAnsi="Times New Roman"/>
          <w:sz w:val="20"/>
          <w:u w:val="single"/>
        </w:rPr>
        <w:t>(i)</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of this </w:t>
      </w:r>
      <w:r>
        <w:rPr>
          <w:rFonts w:ascii="Times New Roman" w:hAnsi="Times New Roman"/>
          <w:sz w:val="20"/>
          <w:u w:val="single"/>
        </w:rPr>
        <w:t>Section 7.01</w:t>
      </w:r>
      <w:r>
        <w:rPr>
          <w:rFonts w:ascii="Times New Roman" w:hAnsi="Times New Roman"/>
          <w:sz w:val="20"/>
        </w:rPr>
        <w:t xml:space="preserve"> securing Indebtedness of the type described in clause (a) of the definition thereof upon any of the Real Property Assets of any Loan Party with an individual fair market value in excess of $2,500,000 (other than Liens in favor of the Administrative Agent securing the Obligations).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7.01</w:t>
      </w:r>
      <w:r>
        <w:rPr>
          <w:rFonts w:ascii="Times New Roman" w:hAnsi="Times New Roman"/>
          <w:sz w:val="20"/>
        </w:rPr>
        <w:t xml:space="preserve">, (A) Liens need not be incurred solely by reference to one category of Liens permitted by this </w:t>
      </w:r>
      <w:r>
        <w:rPr>
          <w:rFonts w:ascii="Times New Roman" w:hAnsi="Times New Roman"/>
          <w:sz w:val="20"/>
          <w:u w:val="single"/>
        </w:rPr>
        <w:t>Section 7.01</w:t>
      </w:r>
      <w:r>
        <w:rPr>
          <w:rFonts w:ascii="Times New Roman" w:hAnsi="Times New Roman"/>
          <w:sz w:val="20"/>
        </w:rPr>
        <w:t xml:space="preserve"> but are permitted to be incurred in part under any combination thereof and of any other available exemption, (B) in the event that a Lien (or any portion thereof) meets the criteria of one or more of the categories of Liens permitted by this </w:t>
      </w:r>
      <w:r>
        <w:rPr>
          <w:rFonts w:ascii="Times New Roman" w:hAnsi="Times New Roman"/>
          <w:sz w:val="20"/>
          <w:u w:val="single"/>
        </w:rPr>
        <w:t>Section 7.01</w:t>
      </w:r>
      <w:r>
        <w:rPr>
          <w:rFonts w:ascii="Times New Roman" w:hAnsi="Times New Roman"/>
          <w:sz w:val="20"/>
        </w:rPr>
        <w:t xml:space="preserve">, the Borrower may, in its sole discretion, classify or reclassify such Lien (or any portion thereof) in any manner that complies with this provision and (C) in the event that a portion of Indebtedness or other obligations secured by a Lien could be classified as secured in part pursuant to </w:t>
      </w:r>
      <w:r>
        <w:rPr>
          <w:rFonts w:ascii="Times New Roman" w:hAnsi="Times New Roman"/>
          <w:sz w:val="20"/>
          <w:u w:val="single"/>
        </w:rPr>
        <w:t>Section 7.01(i)</w:t>
      </w:r>
      <w:r>
        <w:rPr>
          <w:rFonts w:ascii="Times New Roman" w:hAnsi="Times New Roman"/>
          <w:sz w:val="20"/>
        </w:rPr>
        <w:t xml:space="preserve"> above (giving pro forma effect to the incurrence of such portion of such Indebtedness or other obligations), the Borrower, in its sole discretion, may classify such portion of such Indebtedness (and any obligations in respect thereof) as having been secured pursuant to </w:t>
      </w:r>
      <w:r>
        <w:rPr>
          <w:rFonts w:ascii="Times New Roman" w:hAnsi="Times New Roman"/>
          <w:sz w:val="20"/>
          <w:u w:val="single"/>
        </w:rPr>
        <w:t>Section 7.01(i)</w:t>
      </w:r>
      <w:r>
        <w:rPr>
          <w:rFonts w:ascii="Times New Roman" w:hAnsi="Times New Roman"/>
          <w:sz w:val="20"/>
        </w:rPr>
        <w:t xml:space="preserve"> above and thereafter the remainder of the Indebtedness or other obligations as having been secured pursuant to one or more of the other clauses of this </w:t>
      </w:r>
      <w:r>
        <w:rPr>
          <w:rFonts w:ascii="Times New Roman" w:hAnsi="Times New Roman"/>
          <w:sz w:val="20"/>
          <w:u w:val="single"/>
        </w:rPr>
        <w:t>Section 7.01</w:t>
      </w:r>
      <w:r>
        <w:rPr>
          <w:rFonts w:ascii="Times New Roman" w:hAnsi="Times New Roman"/>
          <w:sz w:val="20"/>
        </w:rPr>
        <w:t xml:space="preserve"> and if any such test would be satisfied in any subsequent fiscal quarter following the relevant date of determination, then the Borrower may reclassify it at such time. In addition, when calculating a combination of fixed amounts and amounts permitted under incurrence-based tests in concurrent transactions, a single transaction or a series of related transactions, any incurrence-based tests shall be calculated without giving effect to the utilization of such fixed amounts; </w:t>
      </w:r>
      <w:r>
        <w:rPr>
          <w:rFonts w:ascii="Times New Roman" w:hAnsi="Times New Roman"/>
          <w:sz w:val="20"/>
          <w:u w:val="single"/>
        </w:rPr>
        <w:t>provided</w:t>
      </w:r>
      <w:r>
        <w:rPr>
          <w:rFonts w:ascii="Times New Roman" w:hAnsi="Times New Roman"/>
          <w:sz w:val="20"/>
        </w:rPr>
        <w:t xml:space="preserve"> that Liens under the Loan Documents shall always be classified as incurred under </w:t>
      </w:r>
      <w:r>
        <w:rPr>
          <w:rFonts w:ascii="Times New Roman" w:hAnsi="Times New Roman"/>
          <w:sz w:val="20"/>
          <w:u w:val="single"/>
        </w:rPr>
        <w:t>Section 7.01(a)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7.02 Investments. </w:t>
      </w:r>
      <w:r>
        <w:rPr>
          <w:rFonts w:ascii="Times New Roman" w:hAnsi="Times New Roman"/>
          <w:sz w:val="20"/>
        </w:rPr>
        <w:t xml:space="preserve">Make any Investments in any Person, except: </w:t>
      </w:r>
    </w:p>
    <w:p>
      <w:pPr>
        <w:pStyle w:val="TextBody"/>
        <w:bidi w:val="0"/>
        <w:spacing w:before="120" w:after="0"/>
        <w:jc w:val="left"/>
        <w:rPr>
          <w:rFonts w:ascii="Times New Roman" w:hAnsi="Times New Roman"/>
          <w:sz w:val="20"/>
        </w:rPr>
      </w:pPr>
      <w:r>
        <w:rPr>
          <w:rFonts w:ascii="Times New Roman" w:hAnsi="Times New Roman"/>
          <w:sz w:val="20"/>
        </w:rPr>
        <w:t xml:space="preserve">(a) Investments held in the form of cash 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(b) Investments made prior to the Closing Date, and to the extent any individual investment that is not in a Restricted Subsidiary exceeds $10,000,000, as set forth in </w:t>
      </w:r>
      <w:r>
        <w:rPr>
          <w:rFonts w:ascii="Times New Roman" w:hAnsi="Times New Roman"/>
          <w:sz w:val="20"/>
          <w:u w:val="single"/>
        </w:rPr>
        <w:t>Schedule 7.02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advances to directors, officers, employees and consultants of the Borrower or any other Subsidiary for payroll, travel and to cover similar matters, each of which is expected at the time of such advance to be treated as an expense for accounting purposes and that are made in the ordinary course of business and loans to directors, officers, employees and consultants of the Borrower or any Subsidiary Guarantor in the ordinary course of business as presently conducted, such advances and loans in an aggregate principal amount at any one time outstanding not to exceed the greater of $7,500,000 and 10% of LTM Consolidated EBITDA;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advances or loans to directors or executive officers shall only be permitted to the extent allowable under Sarbanes-Oxley; </w:t>
      </w:r>
    </w:p>
    <w:p>
      <w:pPr>
        <w:pStyle w:val="TextBody"/>
        <w:bidi w:val="0"/>
        <w:spacing w:before="120" w:after="0"/>
        <w:jc w:val="left"/>
        <w:rPr>
          <w:rFonts w:ascii="Times New Roman" w:hAnsi="Times New Roman"/>
          <w:sz w:val="20"/>
        </w:rPr>
      </w:pPr>
      <w:r>
        <w:rPr>
          <w:rFonts w:ascii="Times New Roman" w:hAnsi="Times New Roman"/>
          <w:sz w:val="20"/>
        </w:rPr>
        <w:t xml:space="preserve">(d) Investments in any Loan Party or any Wholly-Owned Subsidiary that is a Domestic Subsidiary; </w:t>
      </w:r>
    </w:p>
    <w:p>
      <w:pPr>
        <w:pStyle w:val="TextBody"/>
        <w:bidi w:val="0"/>
        <w:spacing w:before="120" w:after="0"/>
        <w:jc w:val="left"/>
        <w:rPr>
          <w:rFonts w:ascii="Times New Roman" w:hAnsi="Times New Roman"/>
          <w:sz w:val="20"/>
        </w:rPr>
      </w:pPr>
      <w:r>
        <w:rPr>
          <w:rFonts w:ascii="Times New Roman" w:hAnsi="Times New Roman"/>
          <w:sz w:val="20"/>
        </w:rPr>
        <w:t xml:space="preserve">(e) Investments consisting of promissory notes issued by officers, directors and employees of the Borrower or any Restricted Subsidiary as consideration for the purchase of Equity Interests of the Borrower; </w:t>
      </w:r>
    </w:p>
    <w:p>
      <w:pPr>
        <w:pStyle w:val="TextBody"/>
        <w:bidi w:val="0"/>
        <w:spacing w:before="120" w:after="0"/>
        <w:jc w:val="left"/>
        <w:rPr>
          <w:rFonts w:ascii="Times New Roman" w:hAnsi="Times New Roman"/>
          <w:sz w:val="20"/>
        </w:rPr>
      </w:pPr>
      <w:r>
        <w:rPr>
          <w:rFonts w:ascii="Times New Roman" w:hAnsi="Times New Roman"/>
          <w:sz w:val="20"/>
        </w:rPr>
        <w:t>(f) Investments (other than Investments in an Unrestricted Subsidiary), in an aggregate amount not to exceed, when combined with the aggregate amount of Restricted Payments made pursuant to</w:t>
      </w:r>
      <w:r>
        <w:rPr>
          <w:rFonts w:ascii="Times New Roman" w:hAnsi="Times New Roman"/>
          <w:sz w:val="20"/>
          <w:u w:val="single"/>
        </w:rPr>
        <w:t xml:space="preserve"> Section 7.06(d)</w:t>
      </w:r>
      <w:r>
        <w:rPr>
          <w:rFonts w:ascii="Times New Roman" w:hAnsi="Times New Roman"/>
          <w:sz w:val="20"/>
        </w:rPr>
        <w:t xml:space="preserve"> and the aggregate amount of prepayments of any Junior Financing pursuant to </w:t>
      </w:r>
      <w:r>
        <w:rPr>
          <w:rFonts w:ascii="Times New Roman" w:hAnsi="Times New Roman"/>
          <w:sz w:val="20"/>
          <w:u w:val="single"/>
        </w:rPr>
        <w:t>Section 7.13(i),</w:t>
      </w:r>
      <w:r>
        <w:rPr>
          <w:rFonts w:ascii="Times New Roman" w:hAnsi="Times New Roman"/>
          <w:sz w:val="20"/>
        </w:rPr>
        <w:t xml:space="preserve"> the greater of $150,000,000 and 20% of LTM Consolidated EBITDA in any fiscal year (</w:t>
      </w:r>
      <w:r>
        <w:rPr>
          <w:rFonts w:ascii="Times New Roman" w:hAnsi="Times New Roman"/>
          <w:sz w:val="20"/>
          <w:u w:val="single"/>
        </w:rPr>
        <w:t>provided</w:t>
      </w:r>
      <w:r>
        <w:rPr>
          <w:rFonts w:ascii="Times New Roman" w:hAnsi="Times New Roman"/>
          <w:sz w:val="20"/>
        </w:rPr>
        <w:t xml:space="preserve"> that any unused portion may be carried forward to the immediately succeeding fiscal year); </w:t>
      </w:r>
    </w:p>
    <w:p>
      <w:pPr>
        <w:pStyle w:val="TextBody"/>
        <w:bidi w:val="0"/>
        <w:spacing w:before="120" w:after="0"/>
        <w:jc w:val="left"/>
        <w:rPr>
          <w:rFonts w:ascii="Times New Roman" w:hAnsi="Times New Roman"/>
          <w:sz w:val="20"/>
        </w:rPr>
      </w:pPr>
      <w:r>
        <w:rPr>
          <w:rFonts w:ascii="Times New Roman" w:hAnsi="Times New Roman"/>
          <w:sz w:val="20"/>
        </w:rPr>
        <w:t xml:space="preserve">(g) Investments that constitute Permitted Acquisitions (including Investments in Foreign Subsidiaries for the purpose of effecting a Permitted Acquisition); </w:t>
      </w:r>
    </w:p>
    <w:p>
      <w:pPr>
        <w:pStyle w:val="TextBody"/>
        <w:bidi w:val="0"/>
        <w:spacing w:before="120" w:after="0"/>
        <w:jc w:val="left"/>
        <w:rPr>
          <w:rFonts w:ascii="Times New Roman" w:hAnsi="Times New Roman"/>
          <w:sz w:val="20"/>
        </w:rPr>
      </w:pPr>
      <w:r>
        <w:rPr>
          <w:rFonts w:ascii="Times New Roman" w:hAnsi="Times New Roman"/>
          <w:sz w:val="20"/>
        </w:rPr>
        <w:t xml:space="preserve">(h) Investments in Swap Contracts permitted under </w:t>
      </w:r>
      <w:r>
        <w:rPr>
          <w:rFonts w:ascii="Times New Roman" w:hAnsi="Times New Roman"/>
          <w:sz w:val="20"/>
          <w:u w:val="single"/>
        </w:rPr>
        <w:t>Section 7.03(d)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Guarantees permitted by </w:t>
      </w:r>
      <w:r>
        <w:rPr>
          <w:rFonts w:ascii="Times New Roman" w:hAnsi="Times New Roman"/>
          <w:sz w:val="20"/>
          <w:u w:val="single"/>
        </w:rPr>
        <w:t>Section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Investments made as a result of the receipt of non-cash consideration from a Disposition that was made in compliance with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Extensions of credit to customers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(l) Investments by any Excluded Subsidiary in the Borrower or any Restricted Subsidiary; </w:t>
      </w:r>
      <w:r>
        <w:rPr>
          <w:rFonts w:ascii="Times New Roman" w:hAnsi="Times New Roman"/>
          <w:sz w:val="20"/>
          <w:u w:val="single"/>
        </w:rPr>
        <w:t>provided</w:t>
      </w:r>
      <w:r>
        <w:rPr>
          <w:rFonts w:ascii="Times New Roman" w:hAnsi="Times New Roman"/>
          <w:sz w:val="20"/>
        </w:rPr>
        <w:t xml:space="preserve"> that if Investments in the form of debt owed by a Loan Party to a non-Loan Party shall exceed, in the aggregate at any time outstanding, the greater of $7,500,000 and 10% of LTM Consolidated EBITDA, then any such Indebtedness incurred under this clause (l) in excess of such amount shall be evidenced by a subordinated intercompany note substantially in the form of </w:t>
      </w:r>
      <w:r>
        <w:rPr>
          <w:rFonts w:ascii="Times New Roman" w:hAnsi="Times New Roman"/>
          <w:sz w:val="20"/>
          <w:u w:val="single"/>
        </w:rPr>
        <w:t>Exhibit F</w:t>
      </w:r>
      <w:r>
        <w:rPr>
          <w:rFonts w:ascii="Times New Roman" w:hAnsi="Times New Roman"/>
          <w:sz w:val="20"/>
        </w:rPr>
        <w:t xml:space="preserve"> hereto or otherwise subordinated to the Obligations pursuant to a subordination agreement reasonably satisfactory to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(m) Investments in an amount not to exceed in the aggregate at any time outstanding, the greater of $250,000,000 and 35% of LTM Consolidated EBITDA; </w:t>
      </w:r>
    </w:p>
    <w:p>
      <w:pPr>
        <w:pStyle w:val="TextBody"/>
        <w:bidi w:val="0"/>
        <w:spacing w:before="120" w:after="0"/>
        <w:jc w:val="left"/>
        <w:rPr>
          <w:rFonts w:ascii="Times New Roman" w:hAnsi="Times New Roman"/>
          <w:sz w:val="20"/>
        </w:rPr>
      </w:pPr>
      <w:r>
        <w:rPr>
          <w:rFonts w:ascii="Times New Roman" w:hAnsi="Times New Roman"/>
          <w:sz w:val="20"/>
        </w:rPr>
        <w:t xml:space="preserve">(n) Investments to the extent (i) funded with the Net Cash Proceeds of any Equity Issuance by the Borrower so long as such Net Cash Proceeds are used to fund such Investment within 180 days of the receipt of such Net Cash Proceeds by the Borrower or any Subsidiary to the extent such Net Cash Proceeds are not otherwise applied or (ii) the consideration paid is in the form of Equity Interests issued to the seller or any of its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Investments consisting of extensions of credit in the nature of accounts receivable or notes receivable arising from the grant of trade credit in the ordinary course of business, and Investments (including equity interests) received (i) in connection with the bankruptcy workout, recapitalization or reorganization of suppliers and customers or in settlement of delinquent obligations of, or other disputes with or judgments against, customers and suppliers arising in the ordinary course of business, (ii) upon the foreclosure with respect to any secured Investment, (iii) as a result of the settlement, compromise or resolution of litigation, arbitration or other disputes or (iv) in settlement of debts created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(p) Investments in the form of milestone or other upfront payments made in the ordinary course in connection with the right to receive royalty or other recurring payments;; </w:t>
      </w:r>
    </w:p>
    <w:p>
      <w:pPr>
        <w:pStyle w:val="TextBody"/>
        <w:bidi w:val="0"/>
        <w:spacing w:before="120" w:after="0"/>
        <w:jc w:val="left"/>
        <w:rPr>
          <w:rFonts w:ascii="Times New Roman" w:hAnsi="Times New Roman"/>
          <w:sz w:val="20"/>
        </w:rPr>
      </w:pPr>
      <w:r>
        <w:rPr>
          <w:rFonts w:ascii="Times New Roman" w:hAnsi="Times New Roman"/>
          <w:sz w:val="20"/>
        </w:rPr>
        <w:t xml:space="preserve">(q) Investments made in the ordinary course of business into suppliers or customers of the Borrower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(r) Investments in a Securitization Subsidiary or by a Securitization Subsidiary in any other Person in connection with a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(s) additional Investments; </w:t>
      </w:r>
      <w:r>
        <w:rPr>
          <w:rFonts w:ascii="Times New Roman" w:hAnsi="Times New Roman"/>
          <w:sz w:val="20"/>
          <w:u w:val="single"/>
        </w:rPr>
        <w:t>provided</w:t>
      </w:r>
      <w:r>
        <w:rPr>
          <w:rFonts w:ascii="Times New Roman" w:hAnsi="Times New Roman"/>
          <w:sz w:val="20"/>
        </w:rPr>
        <w:t xml:space="preserve"> that after giving pro forma effect to such Investments (x) the Consolidated Total Net Leverage Ratio does not exceed 4.00 to 1.00, (y)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after giving effect to such Investment and (z) no Event of Default under </w:t>
      </w:r>
      <w:r>
        <w:rPr>
          <w:rFonts w:ascii="Times New Roman" w:hAnsi="Times New Roman"/>
          <w:sz w:val="20"/>
          <w:u w:val="single"/>
        </w:rPr>
        <w:t>Sections 8.01(a) or</w:t>
      </w:r>
      <w:r>
        <w:rPr>
          <w:rFonts w:ascii="Times New Roman" w:hAnsi="Times New Roman"/>
          <w:sz w:val="20"/>
        </w:rPr>
        <w:t xml:space="preserve"> </w:t>
      </w:r>
      <w:r>
        <w:rPr>
          <w:rFonts w:ascii="Times New Roman" w:hAnsi="Times New Roman"/>
          <w:sz w:val="20"/>
          <w:u w:val="single"/>
        </w:rPr>
        <w:t>8.01(f)</w:t>
      </w:r>
      <w:r>
        <w:rPr>
          <w:rFonts w:ascii="Times New Roman" w:hAnsi="Times New Roman"/>
          <w:sz w:val="20"/>
        </w:rPr>
        <w:t xml:space="preserve"> shall exist; </w:t>
      </w:r>
    </w:p>
    <w:p>
      <w:pPr>
        <w:pStyle w:val="TextBody"/>
        <w:bidi w:val="0"/>
        <w:spacing w:before="120" w:after="0"/>
        <w:jc w:val="left"/>
        <w:rPr>
          <w:rFonts w:ascii="Times New Roman" w:hAnsi="Times New Roman"/>
          <w:sz w:val="20"/>
        </w:rPr>
      </w:pPr>
      <w:r>
        <w:rPr>
          <w:rFonts w:ascii="Times New Roman" w:hAnsi="Times New Roman"/>
          <w:sz w:val="20"/>
        </w:rPr>
        <w:t xml:space="preserve">(t) Investments in Excluded Subsidiaries (other than Unrestricted Subsidiaries), in an amount not to exceed the greater of $750,000,000 and 12.5% of the Consolidated Total Assets of the Borrower and its Restricted Subsidiaries in the aggregate at any time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(u) Investments by any Foreign Subsidiary in any other Foreign Subsidiary.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the Borrower shall not, nor shall it permit any Restricted Subsidiary to, make any Investment in an Unrestricted Subsidiary in the form of a transfer of Material Intellectual Property or an Acquisition of a Person that holds Material Intellectual Property as an Unrestricted Subsidiary. </w:t>
      </w:r>
    </w:p>
    <w:p>
      <w:pPr>
        <w:pStyle w:val="TextBody"/>
        <w:bidi w:val="0"/>
        <w:spacing w:before="240" w:after="0"/>
        <w:jc w:val="left"/>
        <w:rPr>
          <w:rFonts w:ascii="Times New Roman" w:hAnsi="Times New Roman"/>
          <w:sz w:val="20"/>
        </w:rPr>
      </w:pPr>
      <w:r>
        <w:rPr>
          <w:rFonts w:ascii="Times New Roman" w:hAnsi="Times New Roman"/>
          <w:b/>
          <w:sz w:val="20"/>
        </w:rPr>
        <w:t>7.03 Indebtedness.</w:t>
      </w:r>
      <w:r>
        <w:rPr>
          <w:rFonts w:ascii="Times New Roman" w:hAnsi="Times New Roman"/>
          <w:sz w:val="20"/>
        </w:rPr>
        <w:t xml:space="preserve"> Create, incur or assume any Indebtedness, except: </w:t>
      </w:r>
    </w:p>
    <w:p>
      <w:pPr>
        <w:pStyle w:val="TextBody"/>
        <w:bidi w:val="0"/>
        <w:spacing w:before="120" w:after="0"/>
        <w:jc w:val="left"/>
        <w:rPr>
          <w:rFonts w:ascii="Times New Roman" w:hAnsi="Times New Roman"/>
          <w:sz w:val="20"/>
        </w:rPr>
      </w:pPr>
      <w:r>
        <w:rPr>
          <w:rFonts w:ascii="Times New Roman" w:hAnsi="Times New Roman"/>
          <w:sz w:val="20"/>
        </w:rPr>
        <w:t xml:space="preserve">(a) Indebtedness under the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that is outstanding on the Closing Date that is either listed in the financial statements most recently provided to the Administrative Agent and the Lenders prior to the Closing Date or on </w:t>
      </w:r>
      <w:r>
        <w:rPr>
          <w:rFonts w:ascii="Times New Roman" w:hAnsi="Times New Roman"/>
          <w:sz w:val="20"/>
          <w:u w:val="single"/>
        </w:rPr>
        <w:t>Schedule 7.03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Guarantees of the Borrower or any of its Restricted Subsidiaries in respect of Indebtedness of the Borrower or any of its Restricted Subsidiaries otherwise permitted hereunder; </w:t>
      </w:r>
      <w:r>
        <w:rPr>
          <w:rFonts w:ascii="Times New Roman" w:hAnsi="Times New Roman"/>
          <w:sz w:val="20"/>
          <w:u w:val="single"/>
        </w:rPr>
        <w:t>provided</w:t>
      </w:r>
      <w:r>
        <w:rPr>
          <w:rFonts w:ascii="Times New Roman" w:hAnsi="Times New Roman"/>
          <w:sz w:val="20"/>
        </w:rPr>
        <w:t xml:space="preserve"> that (i) Loan Parties may (A) issue Guarantees under this clause only in respect of Indebtedness of other Loan Parties and (B) issue Guarantees of Indebtedness of Excluded Subsidiaries to the extent the Investment resulting therefrom is permitted by </w:t>
      </w:r>
      <w:r>
        <w:rPr>
          <w:rFonts w:ascii="Times New Roman" w:hAnsi="Times New Roman"/>
          <w:sz w:val="20"/>
          <w:u w:val="single"/>
        </w:rPr>
        <w:t>Section 7.02</w:t>
      </w:r>
      <w:r>
        <w:rPr>
          <w:rFonts w:ascii="Times New Roman" w:hAnsi="Times New Roman"/>
          <w:sz w:val="20"/>
        </w:rPr>
        <w:t xml:space="preserv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w:t>
      </w:r>
      <w:r>
        <w:rPr>
          <w:rFonts w:ascii="Times New Roman" w:hAnsi="Times New Roman"/>
          <w:sz w:val="20"/>
          <w:u w:val="single"/>
        </w:rPr>
        <w:t>Section 7.02(i)</w:t>
      </w:r>
      <w:r>
        <w:rPr>
          <w:rFonts w:ascii="Times New Roman" w:hAnsi="Times New Roman"/>
          <w:sz w:val="20"/>
        </w:rPr>
        <w:t xml:space="preserve">), (ii) Excluded Subsidiaries may issue Guarantees of Indebtedness of other Restricted Subsidiaries so long as such Indebtedness is otherwise permitted hereunder and (iii) if the Indebtedness being Guaranteed is subordinated to the Obligations, such Guarantee shall be subordinated to the Guaranty on terms at least as favorable to the Lenders as those contained in the subordination terms with respect to such Indebtedness; </w:t>
      </w:r>
    </w:p>
    <w:p>
      <w:pPr>
        <w:pStyle w:val="TextBody"/>
        <w:bidi w:val="0"/>
        <w:spacing w:before="120" w:after="0"/>
        <w:jc w:val="left"/>
        <w:rPr>
          <w:rFonts w:ascii="Times New Roman" w:hAnsi="Times New Roman"/>
          <w:sz w:val="20"/>
        </w:rPr>
      </w:pPr>
      <w:r>
        <w:rPr>
          <w:rFonts w:ascii="Times New Roman" w:hAnsi="Times New Roman"/>
          <w:sz w:val="20"/>
        </w:rPr>
        <w:t xml:space="preserve">(d) obligations (contingent or otherwise) existing or arising under any Swap Contract; </w:t>
      </w:r>
      <w:r>
        <w:rPr>
          <w:rFonts w:ascii="Times New Roman" w:hAnsi="Times New Roman"/>
          <w:sz w:val="20"/>
          <w:u w:val="single"/>
        </w:rPr>
        <w:t>provided</w:t>
      </w:r>
      <w:r>
        <w:rPr>
          <w:rFonts w:ascii="Times New Roman" w:hAnsi="Times New Roman"/>
          <w:sz w:val="20"/>
        </w:rPr>
        <w:t xml:space="preserve"> that 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w:t>
      </w:r>
    </w:p>
    <w:p>
      <w:pPr>
        <w:pStyle w:val="TextBody"/>
        <w:bidi w:val="0"/>
        <w:spacing w:before="120" w:after="0"/>
        <w:jc w:val="left"/>
        <w:rPr>
          <w:rFonts w:ascii="Times New Roman" w:hAnsi="Times New Roman"/>
          <w:sz w:val="20"/>
        </w:rPr>
      </w:pPr>
      <w:r>
        <w:rPr>
          <w:rFonts w:ascii="Times New Roman" w:hAnsi="Times New Roman"/>
          <w:sz w:val="20"/>
        </w:rPr>
        <w:t>(e) intercompany Indebtedness constituting an Investment that is permitted unde</w:t>
      </w:r>
      <w:r>
        <w:rPr>
          <w:rFonts w:ascii="Times New Roman" w:hAnsi="Times New Roman"/>
          <w:sz w:val="20"/>
          <w:u w:val="single"/>
        </w:rPr>
        <w:t>r Section 7.02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unsecured Indebtedness of any Loan Party (</w:t>
      </w:r>
      <w:r>
        <w:rPr>
          <w:rFonts w:ascii="Times New Roman" w:hAnsi="Times New Roman"/>
          <w:sz w:val="20"/>
          <w:u w:val="single"/>
        </w:rPr>
        <w:t>Permitted Unsecured Ratio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after giving effect to such Indebtedness,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(ii) the scheduled maturity date of such Indebtedness is no earlier than 91 days after the Latest Maturity Date and the weighted average life to maturity of such Indebtedness shall not be shorter than that of the Term Facility, (iii) except for Permitted Convertible Indebtedness, such Indebtedness does not contain any provisions providing for a holder put right or mandatory repurchase obligation of any Loan Party prior to such date (other than customary asset sale (including casualty and condemnation event provisions) and change of control or fundamental change repurchase obligations, in each case, as determined by the Borrower in good faith), (iv) no Default has occurred and is continuing or would result therefrom and (v) if such Indebtedness is incurred by a Restricted Subsidiary that is not a Loan Party, such Indebtedness shall not exceed the Non-Guarantor Debt Cap; </w:t>
      </w:r>
    </w:p>
    <w:p>
      <w:pPr>
        <w:pStyle w:val="TextBody"/>
        <w:bidi w:val="0"/>
        <w:spacing w:before="120" w:after="0"/>
        <w:jc w:val="left"/>
        <w:rPr>
          <w:rFonts w:ascii="Times New Roman" w:hAnsi="Times New Roman"/>
          <w:sz w:val="20"/>
        </w:rPr>
      </w:pPr>
      <w:r>
        <w:rPr>
          <w:rFonts w:ascii="Times New Roman" w:hAnsi="Times New Roman"/>
          <w:sz w:val="20"/>
        </w:rPr>
        <w:t>(g) Indebtedness secured by a Lien on the Collateral that is pari passu or junior to the Liens on the Collateral securing the Obligations (</w:t>
      </w:r>
      <w:r>
        <w:rPr>
          <w:rFonts w:ascii="Times New Roman" w:hAnsi="Times New Roman"/>
          <w:sz w:val="20"/>
          <w:u w:val="single"/>
        </w:rPr>
        <w:t>Permitted Secured Ratio Debt</w:t>
      </w:r>
      <w:r>
        <w:rPr>
          <w:rFonts w:ascii="Times New Roman" w:hAnsi="Times New Roman"/>
          <w:sz w:val="20"/>
        </w:rPr>
        <w:t xml:space="preserve">), so long as (i) no Event of Default has occurred and is continuing or would result therefrom, (ii)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after giving effect to such transaction and (iii) the Consolidated Senior Secured Net Leverage Ratio of the Borrower and its Restricted Subsidiaries on a Pro Forma Basis, either does not exceed the Consolidated Senior Secured Net Leverage Incurrence Ratio; </w:t>
      </w:r>
      <w:r>
        <w:rPr>
          <w:rFonts w:ascii="Times New Roman" w:hAnsi="Times New Roman"/>
          <w:sz w:val="20"/>
          <w:u w:val="single"/>
        </w:rPr>
        <w:t>provided</w:t>
      </w:r>
      <w:r>
        <w:rPr>
          <w:rFonts w:ascii="Times New Roman" w:hAnsi="Times New Roman"/>
          <w:sz w:val="20"/>
        </w:rPr>
        <w:t xml:space="preserve"> that (A) the scheduled maturity date of such Indebtedness is no earlier than the Latest Maturity Date and the weighted average life to maturity of such Indebtedness shall not be shorter than that of the Term Facility (or in the case of Indebtedness secured by a Lien on the Collateral that is junior to the Liens on the Collateral securing the Obligations, the scheduled maturity date of such Indebtedness is no earlier than 91 days after the Latest Maturity Date and the weighted average life to maturity of such Indebtedness shall be at least three (3) months longer than that of the Term Facility), (B) such Indebtedness shall have terms and conditions (excluding pricing, rate floors, fees, original issue discount, optional prepayment or redemption terms, the amortization schedule (subject to clause (A) above), and as otherwise expressly permitted pursuant to this clause (g)) that in the good faith determination of the Borrower are not materially less favorable (when taken as a whole) to the Borrower than the terms and conditions of the Loan Documents (when taken as a whole) (other than (x) covenants or any other provisions applicable to periods only after the Maturity Date or (y) to the extent such more favorable terms are added for the benefit of the Lenders of the Term Loans as of the Closing Date; provided that the Borrower and the Administrative Agent shall be permitted to amend the terms of this Agreement and the other Loan Documents to provide for terms more favorable to the Lenders, without the consent of any Lender or any other Person), (C)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Indebtedness may not provide for any mandatory repayments or prepayments except to the extent required to be applied at least on a pro rata basis to repayments or prepayments of the principal amount of Term Loans hereunder (</w:t>
      </w:r>
      <w:r>
        <w:rPr>
          <w:rFonts w:ascii="Times New Roman" w:hAnsi="Times New Roman"/>
          <w:sz w:val="20"/>
          <w:u w:val="single"/>
        </w:rPr>
        <w:t>provided</w:t>
      </w:r>
      <w:r>
        <w:rPr>
          <w:rFonts w:ascii="Times New Roman" w:hAnsi="Times New Roman"/>
          <w:sz w:val="20"/>
        </w:rPr>
        <w:t xml:space="preserve"> that any such Indebtedness that is a term loan B term facility may provide for an excess cash flow mandatory prepayment on then-current market terms that is not shared with the Term Loans), (D) such Indebtedness shall be subject to intercreditor arrangements reasonably satisfactory to the Administrative Agent, and (E) if such Indebtedness is incurred by a Restricted Subsidiary that is not a Loan Party, such Indebtedness shall not the exceed Non-Guarantor Debt Cap; </w:t>
      </w:r>
    </w:p>
    <w:p>
      <w:pPr>
        <w:pStyle w:val="TextBody"/>
        <w:bidi w:val="0"/>
        <w:spacing w:before="120" w:after="0"/>
        <w:jc w:val="left"/>
        <w:rPr>
          <w:rFonts w:ascii="Times New Roman" w:hAnsi="Times New Roman"/>
          <w:sz w:val="20"/>
        </w:rPr>
      </w:pPr>
      <w:r>
        <w:rPr>
          <w:rFonts w:ascii="Times New Roman" w:hAnsi="Times New Roman"/>
          <w:sz w:val="20"/>
        </w:rPr>
        <w:t xml:space="preserve">(h) Indebtedness incurred by a Securitization Subsidiary in a Qualified Securitization Financing so long as (i) no Event of Default has occurred and is continuing or would result therefrom, (ii)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after giving effect to such transaction and (iii) the aggregate outstanding principal amount of all such Indebtedness incurred pursuant to this clause (h) shall not exceed the greater of $350,000,000 and 50% of LTM Consolidated EBITDA; </w:t>
      </w:r>
    </w:p>
    <w:p>
      <w:pPr>
        <w:pStyle w:val="TextBody"/>
        <w:bidi w:val="0"/>
        <w:spacing w:before="120" w:after="0"/>
        <w:jc w:val="left"/>
        <w:rPr>
          <w:rFonts w:ascii="Times New Roman" w:hAnsi="Times New Roman"/>
          <w:sz w:val="20"/>
        </w:rPr>
      </w:pPr>
      <w:r>
        <w:rPr>
          <w:rFonts w:ascii="Times New Roman" w:hAnsi="Times New Roman"/>
          <w:sz w:val="20"/>
        </w:rPr>
        <w:t xml:space="preserve">(i) Indebtedness arising from any agreement entered into by the Borrower or any Restricted Subsidiary providing for customary indemnification, purchase price adjustment, contingent consideration or similar obligations, in each case, incurred or assumed in connection with an Acquisition, Investment or Disposition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(j) any Permitted Refinancing with respect to refinancing of any Indebtedness incurred pursuant to clause (b) above or clauses (r), (u) or (v) below (which shall be deemed to utilize any corresponding basket amount in such clause); </w:t>
      </w:r>
    </w:p>
    <w:p>
      <w:pPr>
        <w:pStyle w:val="TextBody"/>
        <w:bidi w:val="0"/>
        <w:spacing w:before="120" w:after="0"/>
        <w:jc w:val="left"/>
        <w:rPr>
          <w:rFonts w:ascii="Times New Roman" w:hAnsi="Times New Roman"/>
          <w:sz w:val="20"/>
        </w:rPr>
      </w:pPr>
      <w:r>
        <w:rPr>
          <w:rFonts w:ascii="Times New Roman" w:hAnsi="Times New Roman"/>
          <w:sz w:val="20"/>
        </w:rPr>
        <w:t>(k) Indebtedness representing a refinancing, refunding, renewal or extension of Indebtedness originally incurred as Permitted Unsecured Ratio Debt, Permitted Secured Ratio Debt or Incremental Equivalent Debt (</w:t>
      </w:r>
      <w:r>
        <w:rPr>
          <w:rFonts w:ascii="Times New Roman" w:hAnsi="Times New Roman"/>
          <w:sz w:val="20"/>
          <w:u w:val="single"/>
        </w:rPr>
        <w:t>Specified Refinancing Indebtedness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the principal amount of such Indebtedness is not increased at the time of such refinancing, refunding, renewal or extension in excess of the outstanding principal amount (or accreted value) of the Indebtedness being refinanced (except in an amount not to exceed the accrued interest, premiums (including tender premiums), and make-whole amounts applicable to the Indebtedness being refinanced, as well as all fees, costs, original issue discount and other expenses incurred in connection with such refinancing, refunding, renewal or extension), (ii) the terms and conditions (excluding pricing, rate floors, fees, original issue discount, optional prepayment or redemption terms and the amortization schedule (subject to clause (iii) below)) taken as a whole, of any such refinancing, refunding, renewing or extending Indebtedness, and of any agreement entered into and of any instrument issued in connection therewith, are no less favorable in any material respect to the Loan Parties or the Lenders (as determined in good faith by the Borrower) than the terms of any agreement or instrument governing the Indebtedness being refinanced, refunded, renewed or extended (except for (x) covenants or other provisions applicable only to periods after the Maturity Date of any Term Loans or Revolving Credit Commitments existing at the time of incurrence of such Indebtedness or (y) to the extent such more favorable terms are added for the benefit of the Lenders of the Term Loans as of the Closing Date; </w:t>
      </w:r>
      <w:r>
        <w:rPr>
          <w:rFonts w:ascii="Times New Roman" w:hAnsi="Times New Roman"/>
          <w:sz w:val="20"/>
          <w:u w:val="single"/>
        </w:rPr>
        <w:t>provided</w:t>
      </w:r>
      <w:r>
        <w:rPr>
          <w:rFonts w:ascii="Times New Roman" w:hAnsi="Times New Roman"/>
          <w:sz w:val="20"/>
        </w:rPr>
        <w:t xml:space="preserve"> that the Borrower and the Administrative Agent shall be permitted to amend the terms of this Agreement and the other Loan Documents to provide for terms more favorable to the Lenders, without the consent of any Lender or any other Person) and the interest rate applicable to any such refinancing, refunding, renewing or extending Indebtedness shall be consistent with market conditions at the time such refinancing, refunding, renewal or extension is consummated (as determined in good faith by the Borrower), and (iii) the scheduled maturity date of such Indebtedness is no earlier than the later of (x) Latest Maturity Date and (y) the maturity date of the Indebtedness being refinanced and the weighted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average life to maturity of such Indebtedness shall not be shorter than that of the Term Facility (or in the case of Indebtedness secured by a Lien on the Collateral that is junior to the Liens on the Collateral securing the Obligations, the scheduled maturity date of such Indebtedness is no earlier than the later of (x) 91 days after the Latest Maturity Date and (y) the maturity date of the Indebtedness being refinanced and the weighted average life to maturity of such Indebtedness shall be at least three (3) months longer than that of the Term Facility); </w:t>
      </w:r>
    </w:p>
    <w:p>
      <w:pPr>
        <w:pStyle w:val="TextBody"/>
        <w:bidi w:val="0"/>
        <w:spacing w:before="120" w:after="0"/>
        <w:jc w:val="left"/>
        <w:rPr>
          <w:rFonts w:ascii="Times New Roman" w:hAnsi="Times New Roman"/>
          <w:sz w:val="20"/>
        </w:rPr>
      </w:pPr>
      <w:r>
        <w:rPr>
          <w:rFonts w:ascii="Times New Roman" w:hAnsi="Times New Roman"/>
          <w:sz w:val="20"/>
        </w:rPr>
        <w:t xml:space="preserve">(l) Indebtedness of Excluded Subsidiaries (other than any Securitization Subsidiary) in an aggregate principal amount not to exceed the Non-Guarantor Debt Cap; </w:t>
      </w:r>
    </w:p>
    <w:p>
      <w:pPr>
        <w:pStyle w:val="TextBody"/>
        <w:bidi w:val="0"/>
        <w:spacing w:before="120" w:after="0"/>
        <w:jc w:val="left"/>
        <w:rPr>
          <w:rFonts w:ascii="Times New Roman" w:hAnsi="Times New Roman"/>
          <w:sz w:val="20"/>
        </w:rPr>
      </w:pPr>
      <w:r>
        <w:rPr>
          <w:rFonts w:ascii="Times New Roman" w:hAnsi="Times New Roman"/>
          <w:sz w:val="20"/>
        </w:rPr>
        <w:t xml:space="preserve">(m) obligations (including in respect of letters of credit, bank guarantees, bankers acceptances, warehouse receipts or similar instruments issued or created in the ordinary course of business) in respect of bids, tenders, trade contracts, governmental contracts and leases, construction contracts, statutory obligations, surety, stay, customs, bid, and appeal bonds, performance and return of money bonds, performance and completion guarantees, agreements with utilities and other obligations of a like nature (including those to secure health, safety and environmental obligations), in each case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Indebtedness consisting of the financing of insurance premiums in the ordinary course of business in an aggregate amount at any time outstanding not to exceed the premiums owed under such policy; </w:t>
      </w:r>
    </w:p>
    <w:p>
      <w:pPr>
        <w:pStyle w:val="TextBody"/>
        <w:bidi w:val="0"/>
        <w:spacing w:before="120" w:after="0"/>
        <w:jc w:val="left"/>
        <w:rPr>
          <w:rFonts w:ascii="Times New Roman" w:hAnsi="Times New Roman"/>
          <w:sz w:val="20"/>
        </w:rPr>
      </w:pPr>
      <w:r>
        <w:rPr>
          <w:rFonts w:ascii="Times New Roman" w:hAnsi="Times New Roman"/>
          <w:sz w:val="20"/>
        </w:rPr>
        <w:t xml:space="preserve">(o) Indebtedness under or in respect of Cash Management Services Agreements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(p) Indebtedness representing deferred compensation, severance, pension and health and welfare retirement benefits or the equivalent to current or former officers, directors, managers, employees, members of management and consultants of the Borrower and the Subsidiaries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(q) Indebtedness arising in connection with judgments against Borrower or its Subsidiaries to the extent such judgment is not an Event of Default hereunder; </w:t>
      </w:r>
    </w:p>
    <w:p>
      <w:pPr>
        <w:pStyle w:val="TextBody"/>
        <w:bidi w:val="0"/>
        <w:spacing w:before="120" w:after="0"/>
        <w:jc w:val="left"/>
        <w:rPr>
          <w:rFonts w:ascii="Times New Roman" w:hAnsi="Times New Roman"/>
          <w:sz w:val="20"/>
        </w:rPr>
      </w:pPr>
      <w:r>
        <w:rPr>
          <w:rFonts w:ascii="Times New Roman" w:hAnsi="Times New Roman"/>
          <w:sz w:val="20"/>
        </w:rPr>
        <w:t>(r) purchase money Indebtedness (including obligations in respect of Capitalized Leases or Off-Balance Sheet Obligations) incurred to finance the purchase of fixed personal property assets and real property assets, and in each case, renewals, refinancings and extensions thereof,</w:t>
      </w:r>
      <w:r>
        <w:rPr>
          <w:rFonts w:ascii="Times New Roman" w:hAnsi="Times New Roman"/>
          <w:sz w:val="20"/>
          <w:u w:val="single"/>
        </w:rPr>
        <w:t> provided</w:t>
      </w:r>
      <w:r>
        <w:rPr>
          <w:rFonts w:ascii="Times New Roman" w:hAnsi="Times New Roman"/>
          <w:sz w:val="20"/>
        </w:rPr>
        <w:t xml:space="preserve"> that (i) the aggregate outstanding principal amount of all such Indebtedness incurred pursuant to this clause (r) shall not exceed an amount equal to the greater of $120,000,000 and 2% of Consolidated Total Assets of the Borrower and its Restricted Subsidiaries as at the end of the four quarter period most recently then ended for which financial statements have been delivered pursuant to </w:t>
      </w:r>
      <w:r>
        <w:rPr>
          <w:rFonts w:ascii="Times New Roman" w:hAnsi="Times New Roman"/>
          <w:sz w:val="20"/>
          <w:u w:val="single"/>
        </w:rPr>
        <w:t>Section 6.01(a)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 each case determined at the time of incurrence and (ii) such Indebtedness when incurred shall not exceed the purchase price of the asset(s) financed; </w:t>
      </w:r>
    </w:p>
    <w:p>
      <w:pPr>
        <w:pStyle w:val="TextBody"/>
        <w:bidi w:val="0"/>
        <w:spacing w:before="120" w:after="0"/>
        <w:jc w:val="left"/>
        <w:rPr>
          <w:rFonts w:ascii="Times New Roman" w:hAnsi="Times New Roman"/>
          <w:sz w:val="20"/>
        </w:rPr>
      </w:pPr>
      <w:r>
        <w:rPr>
          <w:rFonts w:ascii="Times New Roman" w:hAnsi="Times New Roman"/>
          <w:sz w:val="20"/>
        </w:rPr>
        <w:t xml:space="preserve">(s) Indebtedness arising in connection with endorsement of instruments for deposit in the ordinary course of business or arising from the honoring by a bank or other financial institution of a check, draft or similar instrument; provided, however, that such Indebtedness is extinguished within ten days of incurrence;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Indebtedness incurred for the repurchase of Equity Interests held in the Borrower from directors, officers and employees of the Borrower or any Restricted Subsidiary, or their respective spouse, heirs, or estate planning vehicles, family trusts or comparable entities or persons, upon the death, disability or termination of employment by the Borrower or such Restricted Subsidiary of such director, officer or employee; </w:t>
      </w:r>
      <w:r>
        <w:rPr>
          <w:rFonts w:ascii="Times New Roman" w:hAnsi="Times New Roman"/>
          <w:sz w:val="20"/>
          <w:u w:val="single"/>
        </w:rPr>
        <w:t>provided</w:t>
      </w:r>
      <w:r>
        <w:rPr>
          <w:rFonts w:ascii="Times New Roman" w:hAnsi="Times New Roman"/>
          <w:sz w:val="20"/>
        </w:rPr>
        <w:t xml:space="preserve"> that the aggregate outstanding principal amount of all such Indebtedness shall not exceed $5,000,000 at any one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(u) so long as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after giving effect to such transaction, Indebtedness of Persons (other than Unrestricted Subsidiaries, which shall not be guaranteed or assumed by the Borrower or any Restricted Subsidiary in reliance on this clause (u)) acquired in Permitted Acquisitions or Investments permitted hereunder (the </w:t>
      </w:r>
      <w:r>
        <w:rPr>
          <w:rFonts w:ascii="Times New Roman" w:hAnsi="Times New Roman"/>
          <w:sz w:val="20"/>
          <w:u w:val="single"/>
        </w:rPr>
        <w:t>Acquired Indebtedness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such Acquired Indebtedness shall exist prior to the applicable Permitted Acquisition and shall not have been incurred in anticipation of the applicable Permitted Acquisition and (B) to the extent such Indebtedness is incurred by a Restricted Subsidiary that does not become a Loan Party on or prior to the date that is the Annual Joinder Deadline (or, in the case of a Triggering Permitted Acquisition, the Interim Joinder Deadline) for the fiscal quarter in which such Permitted Acquisition or Investment was consummated (or such later date as the Administrative Agent may agree in its sole discretion), such Indebtedness shall not exceed Non-Guarantor Debt Cap; </w:t>
      </w:r>
    </w:p>
    <w:p>
      <w:pPr>
        <w:pStyle w:val="TextBody"/>
        <w:bidi w:val="0"/>
        <w:spacing w:before="120" w:after="0"/>
        <w:jc w:val="left"/>
        <w:rPr>
          <w:rFonts w:ascii="Times New Roman" w:hAnsi="Times New Roman"/>
          <w:sz w:val="20"/>
        </w:rPr>
      </w:pPr>
      <w:r>
        <w:rPr>
          <w:rFonts w:ascii="Times New Roman" w:hAnsi="Times New Roman"/>
          <w:sz w:val="20"/>
        </w:rPr>
        <w:t xml:space="preserve">(v) other Indebtedness of the Borrower or any of its Restricted Subsidiaries, in an aggregate principal amount that at the time of, and after giving effect to, the incurrence thereof, would not exceed the greater of (i) $175,000,000 and (ii) 25% of LTM Consolidated EBITDA, in each case determined at the time of incurrence; and </w:t>
      </w:r>
    </w:p>
    <w:p>
      <w:pPr>
        <w:pStyle w:val="TextBody"/>
        <w:bidi w:val="0"/>
        <w:spacing w:before="120" w:after="0"/>
        <w:jc w:val="left"/>
        <w:rPr>
          <w:rFonts w:ascii="Times New Roman" w:hAnsi="Times New Roman"/>
          <w:sz w:val="20"/>
        </w:rPr>
      </w:pPr>
      <w:r>
        <w:rPr>
          <w:rFonts w:ascii="Times New Roman" w:hAnsi="Times New Roman"/>
          <w:sz w:val="20"/>
        </w:rPr>
        <w:t xml:space="preserve">(w) Indebtedness (in the form of senior secured, senior unsecured, senior subordinated, or subordinated notes or loans) incurred by the Borrower to the extent that the Borrower shall have been permitted to incur such Indebtedness pursuant to, and such Indebtedness shall be deemed to be incurred in reliance on, </w:t>
      </w:r>
      <w:r>
        <w:rPr>
          <w:rFonts w:ascii="Times New Roman" w:hAnsi="Times New Roman"/>
          <w:sz w:val="20"/>
          <w:u w:val="single"/>
        </w:rPr>
        <w:t>Section 2.16</w:t>
      </w:r>
      <w:r>
        <w:rPr>
          <w:rFonts w:ascii="Times New Roman" w:hAnsi="Times New Roman"/>
          <w:sz w:val="20"/>
        </w:rPr>
        <w:t xml:space="preserve"> (</w:t>
      </w:r>
      <w:r>
        <w:rPr>
          <w:rFonts w:ascii="Times New Roman" w:hAnsi="Times New Roman"/>
          <w:sz w:val="20"/>
          <w:u w:val="single"/>
        </w:rPr>
        <w:t>Incremental Equivalent Debt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upon the effectiveness of such Indebtedness, no Default or Event of Default has occurred and is continuing or shall result therefrom, (B) the scheduled maturity date of such Indebtedness is no earlier than the Latest Maturity Date and the weighted average life to maturity of such Indebtedness shall not be shorter than that of the Term Facility (or in the case of Indebtedness secured by a Lien on the Collateral that is junior to the Liens on the Collateral securing the Obligations, the scheduled maturity date of such Indebtedness is no earlier than 91 days after the Latest Maturity Date and the weighted average life to maturity of such Indebtedness shall be at least three (3) months longer than that of the Term Facility); </w:t>
      </w:r>
      <w:r>
        <w:rPr>
          <w:rFonts w:ascii="Times New Roman" w:hAnsi="Times New Roman"/>
          <w:sz w:val="20"/>
          <w:u w:val="single"/>
        </w:rPr>
        <w:t>provided</w:t>
      </w:r>
      <w:r>
        <w:rPr>
          <w:rFonts w:ascii="Times New Roman" w:hAnsi="Times New Roman"/>
          <w:sz w:val="20"/>
        </w:rPr>
        <w:t xml:space="preserve"> that the foregoing requirements of this clause (B) shall not apply to any Qualifying Bridge Facility, (C) no Incremental Equivalent Debt shall be guaranteed by entities other than Subsidiary Guarantors and no Incremental Equivalent Debt that is secured shall be secured by any assets other than Collateral, (D)(x) the terms and conditions (excluding pricing, rate floors, fees, original issue discount, optional prepayment or redemption terms, the amortization schedule (subject to clause (B) above), and as otherwise expressly permitted pursuant to this clause (w)) shall be substantially identical to, or (taken as a whole) not materially more favorable to the lenders providing such Incremental Equivalent Debt than those applicable to the Term Facility (as determined by the Borrower in good faith) or (y) such other terms that are reasonably satisfactory to the Administrative Agent (except for covenants or other provisions applicable only to periods after the Latest Maturity Date) (it being understood that the terms or conditions set forth therein that are more restrictive than the terms and conditions set forth in this Agreement shall be deemed to be reasonably satisfactory to the Administrative Agent if the Lenders of the Term Loans as of the Closing Date receive the benefit of such terms or conditions, which, notwithstanding anything to the contrary in </w:t>
      </w:r>
      <w:r>
        <w:rPr>
          <w:rFonts w:ascii="Times New Roman" w:hAnsi="Times New Roman"/>
          <w:sz w:val="20"/>
          <w:u w:val="single"/>
        </w:rPr>
        <w:t>Section 10.01</w:t>
      </w:r>
      <w:r>
        <w:rPr>
          <w:rFonts w:ascii="Times New Roman" w:hAnsi="Times New Roman"/>
          <w:sz w:val="20"/>
        </w:rPr>
        <w:t xml:space="preserve">, may be implemented pursuant to an amendment executed by the Administrative Agent and the Borrower), (E) such Indebtedness shall be subject to intercreditor arrangements reasonably satisfactory to the Administrative Agent and (F) such Incremental Equivalent Debt may not provide for any mandatory repayments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prepayments except to the extent required to be applied at least on a pro rata basis to repayments or prepayments of the principal amount of Term Loans hereunder (</w:t>
      </w:r>
      <w:r>
        <w:rPr>
          <w:rFonts w:ascii="Times New Roman" w:hAnsi="Times New Roman"/>
          <w:sz w:val="20"/>
          <w:u w:val="single"/>
        </w:rPr>
        <w:t>provided</w:t>
      </w:r>
      <w:r>
        <w:rPr>
          <w:rFonts w:ascii="Times New Roman" w:hAnsi="Times New Roman"/>
          <w:sz w:val="20"/>
        </w:rPr>
        <w:t xml:space="preserve"> that any such Incremental Equivalent Debt that is a term loan B term facility may provide for an excess cash flow mandatory prepayment on then-current market terms (as determined by the Borrower in good faith) that is not shared with the Term Loans). </w:t>
      </w:r>
    </w:p>
    <w:p>
      <w:pPr>
        <w:pStyle w:val="TextBody"/>
        <w:bidi w:val="0"/>
        <w:spacing w:before="240" w:after="0"/>
        <w:jc w:val="left"/>
        <w:rPr>
          <w:rFonts w:ascii="Times New Roman" w:hAnsi="Times New Roman"/>
          <w:sz w:val="20"/>
        </w:rPr>
      </w:pPr>
      <w:r>
        <w:rPr>
          <w:rFonts w:ascii="Times New Roman" w:hAnsi="Times New Roman"/>
          <w:sz w:val="20"/>
        </w:rPr>
        <w:t xml:space="preserve">The accrual of interest, the accretion of accreted value and the payment of interest in the form of additional Indebtedness shall not be deemed to be an incurrence of Indebtedness for purposes of this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this </w:t>
      </w:r>
      <w:r>
        <w:rPr>
          <w:rFonts w:ascii="Times New Roman" w:hAnsi="Times New Roman"/>
          <w:sz w:val="20"/>
          <w:u w:val="single"/>
        </w:rPr>
        <w:t>Section 7.03</w:t>
      </w:r>
      <w:r>
        <w:rPr>
          <w:rFonts w:ascii="Times New Roman" w:hAnsi="Times New Roman"/>
          <w:sz w:val="20"/>
        </w:rPr>
        <w:t xml:space="preserve">, in the event that an item of Indebtedness meets the criteria of more than one of the categories of Indebtedness described in </w:t>
      </w:r>
      <w:r>
        <w:rPr>
          <w:rFonts w:ascii="Times New Roman" w:hAnsi="Times New Roman"/>
          <w:sz w:val="20"/>
          <w:u w:val="single"/>
        </w:rPr>
        <w:t>clauses (b)</w:t>
      </w:r>
      <w:r>
        <w:rPr>
          <w:rFonts w:ascii="Times New Roman" w:hAnsi="Times New Roman"/>
          <w:sz w:val="20"/>
        </w:rPr>
        <w:t xml:space="preserve"> through </w:t>
      </w:r>
      <w:r>
        <w:rPr>
          <w:rFonts w:ascii="Times New Roman" w:hAnsi="Times New Roman"/>
          <w:sz w:val="20"/>
          <w:u w:val="single"/>
        </w:rPr>
        <w:t>(w)</w:t>
      </w:r>
      <w:r>
        <w:rPr>
          <w:rFonts w:ascii="Times New Roman" w:hAnsi="Times New Roman"/>
          <w:sz w:val="20"/>
        </w:rPr>
        <w:t xml:space="preserve"> above, the Borrower may, in its sole discretion, classify or later divide, classify or reclassify all or a portion of such item of Indebtedness or any portion thereof in a manner that complies with this </w:t>
      </w:r>
      <w:r>
        <w:rPr>
          <w:rFonts w:ascii="Times New Roman" w:hAnsi="Times New Roman"/>
          <w:sz w:val="20"/>
          <w:u w:val="single"/>
        </w:rPr>
        <w:t>Section 7.03</w:t>
      </w:r>
      <w:r>
        <w:rPr>
          <w:rFonts w:ascii="Times New Roman" w:hAnsi="Times New Roman"/>
          <w:sz w:val="20"/>
        </w:rPr>
        <w:t xml:space="preserve"> and will only be required to include the amount and type of such Indebtedness in one or more of the above clauses; </w:t>
      </w:r>
      <w:r>
        <w:rPr>
          <w:rFonts w:ascii="Times New Roman" w:hAnsi="Times New Roman"/>
          <w:sz w:val="20"/>
          <w:u w:val="single"/>
        </w:rPr>
        <w:t>provided</w:t>
      </w:r>
      <w:r>
        <w:rPr>
          <w:rFonts w:ascii="Times New Roman" w:hAnsi="Times New Roman"/>
          <w:sz w:val="20"/>
        </w:rPr>
        <w:t xml:space="preserve"> that all Indebtedness outstanding under the Loan Documents and, in each case, any Permitted Refinancing thereof, will at all times be deemed to be outstanding in reliance only on the exception in </w:t>
      </w:r>
      <w:r>
        <w:rPr>
          <w:rFonts w:ascii="Times New Roman" w:hAnsi="Times New Roman"/>
          <w:sz w:val="20"/>
          <w:u w:val="single"/>
        </w:rPr>
        <w:t>Section 7.03(a)</w:t>
      </w:r>
      <w:r>
        <w:rPr>
          <w:rFonts w:ascii="Times New Roman" w:hAnsi="Times New Roman"/>
          <w:sz w:val="20"/>
        </w:rPr>
        <w:t xml:space="preserve">. In the event that a portion of Indebtedness or other obligations could be classified as incurred under a ratio-based basket (giving pro forma effect to the incurrence of such portion of such Indebtedness or other obligations), the Borrower, in its sole discretion, may classify such portion of such Indebtedness (and any obligations in respect thereof) as having been incurred pursuant to such ratio-based basket and thereafter the remainder of the Indebtedness or other obligations as having been incurred pursuant to one or more of the other clauses of this </w:t>
      </w:r>
      <w:r>
        <w:rPr>
          <w:rFonts w:ascii="Times New Roman" w:hAnsi="Times New Roman"/>
          <w:sz w:val="20"/>
          <w:u w:val="single"/>
        </w:rPr>
        <w:t>Section 7.03</w:t>
      </w:r>
      <w:r>
        <w:rPr>
          <w:rFonts w:ascii="Times New Roman" w:hAnsi="Times New Roman"/>
          <w:sz w:val="20"/>
        </w:rPr>
        <w:t xml:space="preserve"> and if any such test would be satisfied in any subsequent fiscal quarter following the relevant date of determination, then the Borrower may reclassify it at such time. In addition, when calculating a combination of fixed amounts and amounts permitted under incurrence-based tests in concurrent transactions, a single transaction or a series of related transactions, any incurrence-based tests shall be calculated without giving effect to the utilization of such fixed amounts. </w:t>
      </w:r>
    </w:p>
    <w:p>
      <w:pPr>
        <w:pStyle w:val="TextBody"/>
        <w:bidi w:val="0"/>
        <w:spacing w:before="240" w:after="0"/>
        <w:jc w:val="left"/>
        <w:rPr>
          <w:rFonts w:ascii="Times New Roman" w:hAnsi="Times New Roman"/>
          <w:sz w:val="20"/>
        </w:rPr>
      </w:pPr>
      <w:r>
        <w:rPr>
          <w:rFonts w:ascii="Times New Roman" w:hAnsi="Times New Roman"/>
          <w:b/>
          <w:sz w:val="20"/>
        </w:rPr>
        <w:t>7.04 Fundamental Changes</w:t>
      </w:r>
      <w:r>
        <w:rPr>
          <w:rFonts w:ascii="Times New Roman" w:hAnsi="Times New Roman"/>
          <w:sz w:val="20"/>
        </w:rPr>
        <w:t xml:space="preserve"> . Merge, dissolve, liquidate or consolidate with or into another Person, except that (a) so long as no Default exists or would result therefrom, (i) the Borrower may merge or consolidate with any Restricted Subsidiary; </w:t>
      </w:r>
      <w:r>
        <w:rPr>
          <w:rFonts w:ascii="Times New Roman" w:hAnsi="Times New Roman"/>
          <w:sz w:val="20"/>
          <w:u w:val="single"/>
        </w:rPr>
        <w:t>provided</w:t>
      </w:r>
      <w:r>
        <w:rPr>
          <w:rFonts w:ascii="Times New Roman" w:hAnsi="Times New Roman"/>
          <w:sz w:val="20"/>
        </w:rPr>
        <w:t xml:space="preserve"> that the Borrower shall be the continuing or surviving Person, and (ii) any Restricted Subsidiary may merge or consolidate with any other Restricted Subsidiary </w:t>
      </w:r>
      <w:r>
        <w:rPr>
          <w:rFonts w:ascii="Times New Roman" w:hAnsi="Times New Roman"/>
          <w:sz w:val="20"/>
          <w:u w:val="single"/>
        </w:rPr>
        <w:t>provided</w:t>
      </w:r>
      <w:r>
        <w:rPr>
          <w:rFonts w:ascii="Times New Roman" w:hAnsi="Times New Roman"/>
          <w:sz w:val="20"/>
        </w:rPr>
        <w:t xml:space="preserve"> that to the extent a Subsidiary Guarantor is a party thereto, if such Subsidiary Guarantor is not the continuing or surviving Person, the continuing or surviving Person shall be a Wholly-Owned Subsidiary and a Domestic Subsidiary unless the transaction constitutes a disposition transaction otherwise permitted hereunder, (b) the Borrower or any Subsidiary may merge with any other Person in connection with a Permitted Acquisition or other Investment permitted pursuant to </w:t>
      </w:r>
      <w:r>
        <w:rPr>
          <w:rFonts w:ascii="Times New Roman" w:hAnsi="Times New Roman"/>
          <w:sz w:val="20"/>
          <w:u w:val="single"/>
        </w:rPr>
        <w:t>Section 7.02</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the Borrower is a party thereto, then the Borrower shall be the continuing or surviving Person and (c) any Subsidiary may dissolve, liquidate or wind up its affairs at any time provided that such dissolution, liquidation or winding up, as applicable,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b/>
          <w:sz w:val="20"/>
        </w:rPr>
        <w:t xml:space="preserve">7.05 </w:t>
      </w:r>
      <w:r>
        <w:rPr>
          <w:rFonts w:ascii="Times New Roman" w:hAnsi="Times New Roman"/>
          <w:sz w:val="20"/>
        </w:rPr>
        <w:t>Dispositions</w:t>
      </w:r>
      <w:r>
        <w:rPr>
          <w:rFonts w:ascii="Times New Roman" w:hAnsi="Times New Roman"/>
          <w:b/>
          <w:sz w:val="20"/>
        </w:rPr>
        <w:t>.</w:t>
      </w:r>
      <w:r>
        <w:rPr>
          <w:rFonts w:ascii="Times New Roman" w:hAnsi="Times New Roman"/>
          <w:sz w:val="20"/>
        </w:rPr>
        <w:t xml:space="preserve"> Make any Disposition (other than any Casualty or Condemnation),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of surplus, obsolete, used or worn out property, whether now owned or hereafter acquired, that, in the reasonable judgment of the Borrower, is no longer used or useful in its business (or in the business of any of its Restricted Subsidiaries) or is otherwise economically impracticable to maintain;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Dispositions of inventory or equipment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(c) Dispositions of real property to the extent that (i) such property is exchanged for credit against the purchase price of similar replacement property or (ii) the proceeds of such Disposition are promptly applied to the purchase price of similar replacement property; </w:t>
      </w:r>
    </w:p>
    <w:p>
      <w:pPr>
        <w:pStyle w:val="TextBody"/>
        <w:bidi w:val="0"/>
        <w:spacing w:before="120" w:after="0"/>
        <w:jc w:val="left"/>
        <w:rPr>
          <w:rFonts w:ascii="Times New Roman" w:hAnsi="Times New Roman"/>
          <w:sz w:val="20"/>
        </w:rPr>
      </w:pPr>
      <w:r>
        <w:rPr>
          <w:rFonts w:ascii="Times New Roman" w:hAnsi="Times New Roman"/>
          <w:sz w:val="20"/>
        </w:rPr>
        <w:t xml:space="preserve">(d) Dispositions of property (i) by the Borrower or a Restricted Subsidiary of the Borrower to the Borrower or a Subsidiary Guarantor and (ii) by an Excluded Subsidiary to the Borrower or another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(e) Dispositions that constitute Investments permitted by </w:t>
      </w:r>
      <w:r>
        <w:rPr>
          <w:rFonts w:ascii="Times New Roman" w:hAnsi="Times New Roman"/>
          <w:sz w:val="20"/>
          <w:u w:val="single"/>
        </w:rPr>
        <w:t>Section 7.02</w:t>
      </w:r>
      <w:r>
        <w:rPr>
          <w:rFonts w:ascii="Times New Roman" w:hAnsi="Times New Roman"/>
          <w:sz w:val="20"/>
        </w:rPr>
        <w:t xml:space="preserve"> or Restricted Payments permitted by </w:t>
      </w:r>
      <w:r>
        <w:rPr>
          <w:rFonts w:ascii="Times New Roman" w:hAnsi="Times New Roman"/>
          <w:sz w:val="20"/>
          <w:u w:val="single"/>
        </w:rPr>
        <w:t>Section 7.06</w:t>
      </w:r>
      <w:r>
        <w:rPr>
          <w:rFonts w:ascii="Times New Roman" w:hAnsi="Times New Roman"/>
          <w:sz w:val="20"/>
        </w:rPr>
        <w:t xml:space="preserve"> and Dispositions made in connection with transactions permitted by </w:t>
      </w:r>
      <w:r>
        <w:rPr>
          <w:rFonts w:ascii="Times New Roman" w:hAnsi="Times New Roman"/>
          <w:sz w:val="20"/>
          <w:u w:val="single"/>
        </w:rPr>
        <w:t>Section 7.04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other Dispositions (including charitable donations) for fair market value (other than charitable donations made pursuant thereto), as determined by the Borrower in good faith, as long as the aggregate proceeds of all such Dispositions made pursuant to this </w:t>
      </w:r>
      <w:r>
        <w:rPr>
          <w:rFonts w:ascii="Times New Roman" w:hAnsi="Times New Roman"/>
          <w:sz w:val="20"/>
          <w:u w:val="single"/>
        </w:rPr>
        <w:t>clause (f)</w:t>
      </w:r>
      <w:r>
        <w:rPr>
          <w:rFonts w:ascii="Times New Roman" w:hAnsi="Times New Roman"/>
          <w:sz w:val="20"/>
        </w:rPr>
        <w:t xml:space="preserve"> by the Borrower and its Restricted Subsidiaries during the term of this Agreement does not exceed, in the aggregate, an amount equal to the greater of (x) $55,000,000 and (y) 7.5% of LTM Consolidated EBITDA as of the date of such Disposition; </w:t>
      </w:r>
    </w:p>
    <w:p>
      <w:pPr>
        <w:pStyle w:val="TextBody"/>
        <w:bidi w:val="0"/>
        <w:spacing w:before="120" w:after="0"/>
        <w:jc w:val="left"/>
        <w:rPr>
          <w:rFonts w:ascii="Times New Roman" w:hAnsi="Times New Roman"/>
          <w:sz w:val="20"/>
        </w:rPr>
      </w:pPr>
      <w:r>
        <w:rPr>
          <w:rFonts w:ascii="Times New Roman" w:hAnsi="Times New Roman"/>
          <w:sz w:val="20"/>
        </w:rPr>
        <w:t xml:space="preserve">(g) licensing (including sublicensing) of intellectual property in the ordinary course of business other than on an exclusive basis to an Unrestricted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(h) the lease or sublease of real property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 exchanges of Cash Equivalents for other Cash Equivalents or any Disposition of cash or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(j) assignments of contract rights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(k) the write-off, discount, sale or Disposition of defaulted or past due receivables and similar obligations in the ordinary course of business and not as part of an accounts receivable financing transaction, except to the extent otherwise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(l) abandon, allow to lapse, or fail to maintain intellectual property that is not material to the business; </w:t>
      </w:r>
    </w:p>
    <w:p>
      <w:pPr>
        <w:pStyle w:val="TextBody"/>
        <w:bidi w:val="0"/>
        <w:spacing w:before="120" w:after="0"/>
        <w:jc w:val="left"/>
        <w:rPr>
          <w:rFonts w:ascii="Times New Roman" w:hAnsi="Times New Roman"/>
          <w:sz w:val="20"/>
        </w:rPr>
      </w:pPr>
      <w:r>
        <w:rPr>
          <w:rFonts w:ascii="Times New Roman" w:hAnsi="Times New Roman"/>
          <w:sz w:val="20"/>
        </w:rPr>
        <w:t xml:space="preserve">(m) Dispositions for fair market value (as determined by the Borrower in good faith); </w:t>
      </w:r>
      <w:r>
        <w:rPr>
          <w:rFonts w:ascii="Times New Roman" w:hAnsi="Times New Roman"/>
          <w:sz w:val="20"/>
          <w:u w:val="single"/>
        </w:rPr>
        <w:t>provided</w:t>
      </w:r>
      <w:r>
        <w:rPr>
          <w:rFonts w:ascii="Times New Roman" w:hAnsi="Times New Roman"/>
          <w:sz w:val="20"/>
        </w:rPr>
        <w:t xml:space="preserve"> that (i) at the time of such Disposition, no Event of Default shall exist or would result from such Disposition, (ii) with respect to any Disposition pursuant to this </w:t>
      </w:r>
      <w:r>
        <w:rPr>
          <w:rFonts w:ascii="Times New Roman" w:hAnsi="Times New Roman"/>
          <w:sz w:val="20"/>
          <w:u w:val="single"/>
        </w:rPr>
        <w:t>clause (m)</w:t>
      </w:r>
      <w:r>
        <w:rPr>
          <w:rFonts w:ascii="Times New Roman" w:hAnsi="Times New Roman"/>
          <w:sz w:val="20"/>
        </w:rPr>
        <w:t> for a purchase price in excess of $20,000,000, at least 75.0% of the consideration for such Disposition shall consist of cash and Cash Equivalents (</w:t>
      </w:r>
      <w:r>
        <w:rPr>
          <w:rFonts w:ascii="Times New Roman" w:hAnsi="Times New Roman"/>
          <w:sz w:val="20"/>
          <w:u w:val="single"/>
        </w:rPr>
        <w:t>provided</w:t>
      </w:r>
      <w:r>
        <w:rPr>
          <w:rFonts w:ascii="Times New Roman" w:hAnsi="Times New Roman"/>
          <w:sz w:val="20"/>
        </w:rPr>
        <w:t xml:space="preserve"> that for purposes of the 75.0% consideration requirement, (x) the amount of any Indebtedness or other liabilities (other than Indebtedness or other liabilities that are subordinated to the Obligations, that are owed to the Borrower or a Restricted Subsidiary or that are secured by the assets disposed of) of the Borrower or any Restricted Subsidiary (as shown on such persons most recent balance sheet or in the notes thereto) that are assumed by the transferee of any such assets and for which the Borrower and its Restricted Subsidiaries shall have been validly released by all applicable creditors, (y) any Equity Interests received by the Borrower or any Restricted Subsidiary from such transferee that are converted by such person into Cash Equivalents within 180 days following the closing of the applicable sale or disposition and (z)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Non-Cash Consideration received in respect of such sale or disposition having an aggregate fair market value, taken together with all other Designated Non-Cash Consideration received pursuant to this clause (z) not to exceed the greater of $35,000,000 and 5.0% of LTM Consolidated EBITDA, in each case, shall be deemed to be Cash Equivalents) and (iii) the Borrower complies with the applicable provisions of </w:t>
      </w:r>
      <w:r>
        <w:rPr>
          <w:rFonts w:ascii="Times New Roman" w:hAnsi="Times New Roman"/>
          <w:sz w:val="20"/>
          <w:u w:val="single"/>
        </w:rPr>
        <w:t>Section 2.05</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(n) Dispositions of Securitization Assets in connection with a Qualified Securitization Financing.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the Borrower shall not, nor shall it permit any Restricted Subsidiary to, directly or indirectly, make any Disposition of Material Intellectual Property to an Unrestricted Subsidiary (other than licensing of such Material Intellectual Property on a non-exclusive basis). </w:t>
      </w:r>
    </w:p>
    <w:p>
      <w:pPr>
        <w:pStyle w:val="TextBody"/>
        <w:bidi w:val="0"/>
        <w:spacing w:before="240" w:after="0"/>
        <w:jc w:val="left"/>
        <w:rPr>
          <w:rFonts w:ascii="Times New Roman" w:hAnsi="Times New Roman"/>
          <w:sz w:val="20"/>
        </w:rPr>
      </w:pPr>
      <w:r>
        <w:rPr>
          <w:rFonts w:ascii="Times New Roman" w:hAnsi="Times New Roman"/>
          <w:b/>
          <w:sz w:val="20"/>
        </w:rPr>
        <w:t xml:space="preserve">7.06 Restricted Payments. </w:t>
      </w:r>
      <w:r>
        <w:rPr>
          <w:rFonts w:ascii="Times New Roman" w:hAnsi="Times New Roman"/>
          <w:sz w:val="20"/>
        </w:rPr>
        <w:t xml:space="preserve">Declare or make any Restricted Payment,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or any of its Restricted Subsidiaries may declare and pay dividends and distributions payable solely in Qualified Equity Interests of the Borrower or such Restricted Subsidiary; </w:t>
      </w:r>
    </w:p>
    <w:p>
      <w:pPr>
        <w:pStyle w:val="TextBody"/>
        <w:bidi w:val="0"/>
        <w:spacing w:before="120" w:after="0"/>
        <w:jc w:val="left"/>
        <w:rPr>
          <w:rFonts w:ascii="Times New Roman" w:hAnsi="Times New Roman"/>
          <w:sz w:val="20"/>
        </w:rPr>
      </w:pPr>
      <w:r>
        <w:rPr>
          <w:rFonts w:ascii="Times New Roman" w:hAnsi="Times New Roman"/>
          <w:sz w:val="20"/>
        </w:rPr>
        <w:t xml:space="preserve">(b) any Restricted Subsidiary of the Borrower may declare and pay dividends (i) to the Borrower or any Restricted Subsidiary of the Borrower or (ii) on a pro rata basis to its equity holders; </w:t>
      </w:r>
    </w:p>
    <w:p>
      <w:pPr>
        <w:pStyle w:val="TextBody"/>
        <w:bidi w:val="0"/>
        <w:spacing w:before="120" w:after="0"/>
        <w:jc w:val="left"/>
        <w:rPr>
          <w:rFonts w:ascii="Times New Roman" w:hAnsi="Times New Roman"/>
          <w:sz w:val="20"/>
        </w:rPr>
      </w:pPr>
      <w:r>
        <w:rPr>
          <w:rFonts w:ascii="Times New Roman" w:hAnsi="Times New Roman"/>
          <w:sz w:val="20"/>
        </w:rPr>
        <w:t xml:space="preserve">(c) the Borrower may make payments to employees in the ordinary course of business related to equity-based compensation issued to employees; </w:t>
      </w:r>
    </w:p>
    <w:p>
      <w:pPr>
        <w:pStyle w:val="TextBody"/>
        <w:bidi w:val="0"/>
        <w:spacing w:before="120" w:after="0"/>
        <w:jc w:val="left"/>
        <w:rPr>
          <w:rFonts w:ascii="Times New Roman" w:hAnsi="Times New Roman"/>
          <w:sz w:val="20"/>
        </w:rPr>
      </w:pPr>
      <w:r>
        <w:rPr>
          <w:rFonts w:ascii="Times New Roman" w:hAnsi="Times New Roman"/>
          <w:sz w:val="20"/>
        </w:rPr>
        <w:t xml:space="preserve">(d) so long as no Event of Default shall exist, the Borrower may at any time, and from time to time after the Closing Date, make Restricted Payments in an aggregate amount not to exceed, when combined with the aggregate amount of Investments made pursuant to </w:t>
      </w:r>
      <w:r>
        <w:rPr>
          <w:rFonts w:ascii="Times New Roman" w:hAnsi="Times New Roman"/>
          <w:sz w:val="20"/>
          <w:u w:val="single"/>
        </w:rPr>
        <w:t>Section 7.02(f)</w:t>
      </w:r>
      <w:r>
        <w:rPr>
          <w:rFonts w:ascii="Times New Roman" w:hAnsi="Times New Roman"/>
          <w:sz w:val="20"/>
        </w:rPr>
        <w:t xml:space="preserve"> and the aggregate amount of prepayments of any Junior Financing pursuant to </w:t>
      </w:r>
      <w:r>
        <w:rPr>
          <w:rFonts w:ascii="Times New Roman" w:hAnsi="Times New Roman"/>
          <w:sz w:val="20"/>
          <w:u w:val="single"/>
        </w:rPr>
        <w:t>Section 7.13(i),</w:t>
      </w:r>
      <w:r>
        <w:rPr>
          <w:rFonts w:ascii="Times New Roman" w:hAnsi="Times New Roman"/>
          <w:sz w:val="20"/>
        </w:rPr>
        <w:t xml:space="preserve"> the greater of $150,000,000 and 20% of LTM Consolidated EBITDA in any fiscal year (</w:t>
      </w:r>
      <w:r>
        <w:rPr>
          <w:rFonts w:ascii="Times New Roman" w:hAnsi="Times New Roman"/>
          <w:sz w:val="20"/>
          <w:u w:val="single"/>
        </w:rPr>
        <w:t>provided</w:t>
      </w:r>
      <w:r>
        <w:rPr>
          <w:rFonts w:ascii="Times New Roman" w:hAnsi="Times New Roman"/>
          <w:sz w:val="20"/>
        </w:rPr>
        <w:t xml:space="preserve"> that any unused portion may be carried forward to the immediately succeeding fiscal year); </w:t>
      </w:r>
    </w:p>
    <w:p>
      <w:pPr>
        <w:pStyle w:val="TextBody"/>
        <w:bidi w:val="0"/>
        <w:spacing w:before="120" w:after="0"/>
        <w:jc w:val="left"/>
        <w:rPr>
          <w:rFonts w:ascii="Times New Roman" w:hAnsi="Times New Roman"/>
          <w:sz w:val="20"/>
        </w:rPr>
      </w:pPr>
      <w:r>
        <w:rPr>
          <w:rFonts w:ascii="Times New Roman" w:hAnsi="Times New Roman"/>
          <w:sz w:val="20"/>
        </w:rPr>
        <w:t xml:space="preserve">(e) the Borrower may at any time, and from time to time after the Closing Date, make Restricted Payments, so long as (i)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after giving effect to such Restricted Payment, (ii) after giving effect thereto on a Pro Forma Basis as of the date of such Restricted Payment, the Borrowers Consolidated Total Net Leverage Ratio is less than 4.00 to 1.00 and (iii) no Event of Default shall exist before or after giving effect to such Restricted Payment; </w:t>
      </w:r>
    </w:p>
    <w:p>
      <w:pPr>
        <w:pStyle w:val="TextBody"/>
        <w:bidi w:val="0"/>
        <w:spacing w:before="120" w:after="0"/>
        <w:jc w:val="left"/>
        <w:rPr>
          <w:rFonts w:ascii="Times New Roman" w:hAnsi="Times New Roman"/>
          <w:sz w:val="20"/>
        </w:rPr>
      </w:pPr>
      <w:r>
        <w:rPr>
          <w:rFonts w:ascii="Times New Roman" w:hAnsi="Times New Roman"/>
          <w:sz w:val="20"/>
        </w:rPr>
        <w:t xml:space="preserve">(f) the Borrower may repurchase or refinance its outstanding Equity Interests out of the proceeds of a substantially concurrent issue of, or an exchange for, Qualified Equity Interests so long as immediately before and after giving effect thereto, the Borrower and its Restricted Subsidiaries shall be in compliance on a Pro Forma Basis with </w:t>
      </w:r>
      <w:r>
        <w:rPr>
          <w:rFonts w:ascii="Times New Roman" w:hAnsi="Times New Roman"/>
          <w:sz w:val="20"/>
          <w:u w:val="single"/>
        </w:rPr>
        <w:t>Section 7.18;</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the Borrower and any Restricted Subsidiary may make Restricted Payments to redeem or repurchase the Equity Interests held by any minority shareholder in any joint venture or Subsidiary that is not wholly-owned directly or indirectly by the Borrower; </w:t>
      </w:r>
      <w:r>
        <w:rPr>
          <w:rFonts w:ascii="Times New Roman" w:hAnsi="Times New Roman"/>
          <w:sz w:val="20"/>
          <w:u w:val="single"/>
        </w:rPr>
        <w:t>provided</w:t>
      </w:r>
      <w:r>
        <w:rPr>
          <w:rFonts w:ascii="Times New Roman" w:hAnsi="Times New Roman"/>
          <w:sz w:val="20"/>
        </w:rPr>
        <w:t xml:space="preserve"> that such Restricted Payment shall constitute an Investment otherwise permitted pursuant to </w:t>
      </w:r>
      <w:r>
        <w:rPr>
          <w:rFonts w:ascii="Times New Roman" w:hAnsi="Times New Roman"/>
          <w:sz w:val="20"/>
          <w:u w:val="single"/>
        </w:rPr>
        <w:t>Section 7.02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Borrower or any Subsidiary may make cash payments in lieu of issuing fractional shares in connection with any exercise of stock options or warrants or the conversion of convertible securities otherwise permitted hereunder; </w:t>
      </w:r>
    </w:p>
    <w:p>
      <w:pPr>
        <w:pStyle w:val="TextBody"/>
        <w:bidi w:val="0"/>
        <w:spacing w:before="120" w:after="0"/>
        <w:jc w:val="left"/>
        <w:rPr>
          <w:rFonts w:ascii="Times New Roman" w:hAnsi="Times New Roman"/>
          <w:sz w:val="20"/>
        </w:rPr>
      </w:pPr>
      <w:r>
        <w:rPr>
          <w:rFonts w:ascii="Times New Roman" w:hAnsi="Times New Roman"/>
          <w:sz w:val="20"/>
        </w:rPr>
        <w:t xml:space="preserve">(i) to the extent constituting a Restricted Payment, the Borrower or any Restricted Subsidiary may make scheduled payments of deferred purchase price, working capital adjustments or other similar payments pursuant to any Acquisition consummated on or prior to the Closing Date or other Acquisition consummated in accordance with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(j) the Borrower may repurchase Equity Interests held in the Borrower from directors, officers and employees of the Borrower or any Restricted Subsidiary, or their respective spouse, heirs, or estate planning vehicles, family trusts or comparable entities or persons, upon the death, disability or termination of employment by the Borrower or any Restricted Subsidiary of such director, officer or employee; </w:t>
      </w:r>
      <w:r>
        <w:rPr>
          <w:rFonts w:ascii="Times New Roman" w:hAnsi="Times New Roman"/>
          <w:sz w:val="20"/>
          <w:u w:val="single"/>
        </w:rPr>
        <w:t>provided</w:t>
      </w:r>
      <w:r>
        <w:rPr>
          <w:rFonts w:ascii="Times New Roman" w:hAnsi="Times New Roman"/>
          <w:sz w:val="20"/>
        </w:rPr>
        <w:t xml:space="preserve"> that (i) no Event of Default shall have occurred and be continuing at the time of such payment; (ii) after giving effect to such payment on a Pro Forma Basis the Loan Parties would be in compliance with the financial covenants set forth in </w:t>
      </w:r>
      <w:r>
        <w:rPr>
          <w:rFonts w:ascii="Times New Roman" w:hAnsi="Times New Roman"/>
          <w:sz w:val="20"/>
          <w:u w:val="single"/>
        </w:rPr>
        <w:t>Section 7.18</w:t>
      </w:r>
      <w:r>
        <w:rPr>
          <w:rFonts w:ascii="Times New Roman" w:hAnsi="Times New Roman"/>
          <w:sz w:val="20"/>
        </w:rPr>
        <w:t xml:space="preserve">; and (iii) the aggregate amount of payments made by the Borrower for such repurchases (including payments of principal on any promissory note issued in connection with such repurchases) shall not exceed $15,000,000 in any fiscal year or $30,000,000 in the aggregate. </w:t>
      </w:r>
    </w:p>
    <w:p>
      <w:pPr>
        <w:pStyle w:val="TextBody"/>
        <w:bidi w:val="0"/>
        <w:spacing w:before="240" w:after="0"/>
        <w:jc w:val="left"/>
        <w:rPr>
          <w:rFonts w:ascii="Times New Roman" w:hAnsi="Times New Roman"/>
          <w:b/>
          <w:sz w:val="20"/>
        </w:rPr>
      </w:pPr>
      <w:r>
        <w:rPr>
          <w:rFonts w:ascii="Times New Roman" w:hAnsi="Times New Roman"/>
          <w:b/>
          <w:sz w:val="20"/>
        </w:rPr>
        <w:t xml:space="preserve">7.07 [Reserved]. </w:t>
      </w:r>
    </w:p>
    <w:p>
      <w:pPr>
        <w:pStyle w:val="TextBody"/>
        <w:bidi w:val="0"/>
        <w:spacing w:before="240" w:after="0"/>
        <w:jc w:val="left"/>
        <w:rPr>
          <w:rFonts w:ascii="Times New Roman" w:hAnsi="Times New Roman"/>
          <w:sz w:val="20"/>
        </w:rPr>
      </w:pPr>
      <w:r>
        <w:rPr>
          <w:rFonts w:ascii="Times New Roman" w:hAnsi="Times New Roman"/>
          <w:b/>
          <w:sz w:val="20"/>
        </w:rPr>
        <w:t>7.08 Change in Nature of Business.</w:t>
      </w:r>
      <w:r>
        <w:rPr>
          <w:rFonts w:ascii="Times New Roman" w:hAnsi="Times New Roman"/>
          <w:sz w:val="20"/>
        </w:rPr>
        <w:t xml:space="preserve"> Make any material change in the nature of its business as carried on at the Closing Date; </w:t>
      </w:r>
      <w:r>
        <w:rPr>
          <w:rFonts w:ascii="Times New Roman" w:hAnsi="Times New Roman"/>
          <w:sz w:val="20"/>
          <w:u w:val="single"/>
        </w:rPr>
        <w:t>provided</w:t>
      </w:r>
      <w:r>
        <w:rPr>
          <w:rFonts w:ascii="Times New Roman" w:hAnsi="Times New Roman"/>
          <w:sz w:val="20"/>
        </w:rPr>
        <w:t xml:space="preserve"> that the Borrower and its Restricted Subsidiaries may engage in activities ancillary, related or complementary to the business currently carried on at the Closing Date. </w:t>
      </w:r>
    </w:p>
    <w:p>
      <w:pPr>
        <w:pStyle w:val="TextBody"/>
        <w:bidi w:val="0"/>
        <w:spacing w:before="240" w:after="0"/>
        <w:jc w:val="left"/>
        <w:rPr>
          <w:rFonts w:ascii="Times New Roman" w:hAnsi="Times New Roman"/>
          <w:sz w:val="20"/>
        </w:rPr>
      </w:pPr>
      <w:r>
        <w:rPr>
          <w:rFonts w:ascii="Times New Roman" w:hAnsi="Times New Roman"/>
          <w:b/>
          <w:sz w:val="20"/>
        </w:rPr>
        <w:t xml:space="preserve">7.09 Transactions with Affiliates. </w:t>
      </w:r>
      <w:r>
        <w:rPr>
          <w:rFonts w:ascii="Times New Roman" w:hAnsi="Times New Roman"/>
          <w:sz w:val="20"/>
        </w:rPr>
        <w:t xml:space="preserve">Engage in any transaction or series of transactions with Affiliates (other than the Borrower and its Restricted Subsidiaries or any person that becomes a Restricted Subsidiary as a result of such transaction), involving aggregate consideration in excess of $25,000,000 unless such transaction is (i) otherwise permitted (or required) under this Agreement, including, without limitation, any equity issuances by the Borrower and transactions permitted by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7.02</w:t>
      </w:r>
      <w:r>
        <w:rPr>
          <w:rFonts w:ascii="Times New Roman" w:hAnsi="Times New Roman"/>
          <w:sz w:val="20"/>
        </w:rPr>
        <w:t xml:space="preserve">, </w:t>
      </w:r>
      <w:r>
        <w:rPr>
          <w:rFonts w:ascii="Times New Roman" w:hAnsi="Times New Roman"/>
          <w:sz w:val="20"/>
          <w:u w:val="single"/>
        </w:rPr>
        <w:t>7.04</w:t>
      </w:r>
      <w:r>
        <w:rPr>
          <w:rFonts w:ascii="Times New Roman" w:hAnsi="Times New Roman"/>
          <w:sz w:val="20"/>
        </w:rPr>
        <w:t xml:space="preserve">, </w:t>
      </w:r>
      <w:r>
        <w:rPr>
          <w:rFonts w:ascii="Times New Roman" w:hAnsi="Times New Roman"/>
          <w:sz w:val="20"/>
          <w:u w:val="single"/>
        </w:rPr>
        <w:t>7.05</w:t>
      </w:r>
      <w:r>
        <w:rPr>
          <w:rFonts w:ascii="Times New Roman" w:hAnsi="Times New Roman"/>
          <w:sz w:val="20"/>
        </w:rPr>
        <w:t xml:space="preserve"> and </w:t>
      </w:r>
      <w:r>
        <w:rPr>
          <w:rFonts w:ascii="Times New Roman" w:hAnsi="Times New Roman"/>
          <w:sz w:val="20"/>
          <w:u w:val="single"/>
        </w:rPr>
        <w:t>7.06</w:t>
      </w:r>
      <w:r>
        <w:rPr>
          <w:rFonts w:ascii="Times New Roman" w:hAnsi="Times New Roman"/>
          <w:sz w:val="20"/>
        </w:rPr>
        <w:t xml:space="preserve">, or (ii) on terms that are substantially as favorable to the Borrower or such Restricted Subsidiary as would be obtainable by the Borrower or such Restricted Subsidiary at the time in a comparable arms length transaction with a Person other than an Affiliate;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7.09</w:t>
      </w:r>
      <w:r>
        <w:rPr>
          <w:rFonts w:ascii="Times New Roman" w:hAnsi="Times New Roman"/>
          <w:sz w:val="20"/>
        </w:rPr>
        <w:t xml:space="preserve"> shall not restrict (i) customary indemnities of officers and directors consistent with Law, payment of reasonable fees to directors and the customary issuance of directors shares, (ii) [reserved], (iii) any issuance of securities, or other payments, awards or grants in cash or otherwise pursuant to, or the funding of, employment arrangements, equity purchase agreements, stock options and stock ownership plans approved by the Board of Directors of the Borrower, (iv) transactions for the purchase or sale of goods, equipment, products, parts and services entered into in the ordinary course of business, (v) any transaction in respect of which the Borrower delivers to the Administrative Agent a letter addressed to the Board of Directors of the Borrower from an accounting, appraisal or investment banking firm, in each case of nationally recognized standing that is in the good faith determination of the Borrower qualified to render such letter, which letter states that (x) such transaction is on terms that are substantially no less favorable to the Borrower or such Restricted Subsidiary, as applicable, than would be obtained in a comparable arms-length transaction with a person that is not an Affiliate or (y) such transaction is fair to the Borrower or such Restricted Subsidiary, as applicable, from a financial point of view, (vi) transactions between the Borrower or any of its Restricted Subsidiaries and any person, a director of which is also a director of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such director abstains from voting as a director of the Borrower on any matter involving such other person and (B) such person is not an Affiliate of the Borrower for any reason other than such directors acting in such capacity, (vii) intercompany transactions undertaken in good faith for the purpose of improving the consolidated Tax efficiency of the Borrower and its Restricted Subsidiaries and not for the purpose of circumventing any covenant set forth herein, and (viii) transactions with customers, clients or suppliers, or purchasers or sellers of goods or services, in each case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7.10 Limitations on Restricted Actions.</w:t>
      </w:r>
      <w:r>
        <w:rPr>
          <w:rFonts w:ascii="Times New Roman" w:hAnsi="Times New Roman"/>
          <w:sz w:val="20"/>
        </w:rPr>
        <w:t xml:space="preserve"> Enter into or create or otherwise cause to exist (other than by Law) or become effective any agreement or arrangement that limits the ability (i) of any Restricted Subsidiary of the Borrower to make Restricted Payments to any Loan Party, (ii) of the Borrower or any of its Restricted Subsidiaries to act as a guarantor and pledge its assets pursuant to the Loan Documents or (iii) of any Restricted Subsidiary to create, incur, assume or suffer to exist Liens on property of such Person to secure the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clauses (i) through (iii) shall not prohibit (A) any negative pledge incurred or provided in favor of any holder of Liens permitted under </w:t>
      </w:r>
      <w:r>
        <w:rPr>
          <w:rFonts w:ascii="Times New Roman" w:hAnsi="Times New Roman"/>
          <w:sz w:val="20"/>
          <w:u w:val="single"/>
        </w:rPr>
        <w:t>Section 7.01</w:t>
      </w:r>
      <w:r>
        <w:rPr>
          <w:rFonts w:ascii="Times New Roman" w:hAnsi="Times New Roman"/>
          <w:sz w:val="20"/>
        </w:rPr>
        <w:t xml:space="preserve"> (but such negative pledge must be limited to the asset that is the subject of such Permitted Lien) and in favor of any holder of Indebtedness permitted under </w:t>
      </w:r>
      <w:r>
        <w:rPr>
          <w:rFonts w:ascii="Times New Roman" w:hAnsi="Times New Roman"/>
          <w:sz w:val="20"/>
          <w:u w:val="single"/>
        </w:rPr>
        <w:t>Section 7.03(g)</w:t>
      </w:r>
      <w:r>
        <w:rPr>
          <w:rFonts w:ascii="Times New Roman" w:hAnsi="Times New Roman"/>
          <w:sz w:val="20"/>
        </w:rPr>
        <w:t xml:space="preserve"> solely to the extent any such negative pledge relates to the property financed by or the subject of such Indebtedness, (B) restrictions incurred or assumed in connection with an Acquisition, (C) non-assignment provisions in licenses, sublicenses, leases, subleases and other contracts or agreements entered into in the ordinary course of business, (D) customary restrictions and conditions contained in any agreement relating to the sale of any property permitted under </w:t>
      </w:r>
      <w:r>
        <w:rPr>
          <w:rFonts w:ascii="Times New Roman" w:hAnsi="Times New Roman"/>
          <w:sz w:val="20"/>
          <w:u w:val="single"/>
        </w:rPr>
        <w:t>Section 7.05</w:t>
      </w:r>
      <w:r>
        <w:rPr>
          <w:rFonts w:ascii="Times New Roman" w:hAnsi="Times New Roman"/>
          <w:sz w:val="20"/>
        </w:rPr>
        <w:t xml:space="preserve"> pending the consummation of such sale, (E) contractual obligations in agreements relating to Indebtedness of an Excluded Subsidiary that do not apply to any Loan Party (other than to the Equity Interests of such Excluded Subsidiary), (F) customary provisions in joint venture agreements and other similar agreements applicable to joint ventures permitted under </w:t>
      </w:r>
      <w:r>
        <w:rPr>
          <w:rFonts w:ascii="Times New Roman" w:hAnsi="Times New Roman"/>
          <w:sz w:val="20"/>
          <w:u w:val="single"/>
        </w:rPr>
        <w:t>Section 7.02</w:t>
      </w:r>
      <w:r>
        <w:rPr>
          <w:rFonts w:ascii="Times New Roman" w:hAnsi="Times New Roman"/>
          <w:sz w:val="20"/>
        </w:rPr>
        <w:t xml:space="preserve"> and applicable solely to such joint venture and its equity, (G) restrictions applicable solely to an Excluded Subsidiary of the type described in clauses (e), (f) or (g) of the definition thereof and its equity and (H) agreements to which any Unrestricted Subsidiary is a party applicable solely to such Unrestricted Subsidiary and its equity. </w:t>
      </w:r>
    </w:p>
    <w:p>
      <w:pPr>
        <w:pStyle w:val="TextBody"/>
        <w:bidi w:val="0"/>
        <w:spacing w:before="240" w:after="0"/>
        <w:jc w:val="left"/>
        <w:rPr>
          <w:rFonts w:ascii="Times New Roman" w:hAnsi="Times New Roman"/>
          <w:sz w:val="20"/>
        </w:rPr>
      </w:pPr>
      <w:r>
        <w:rPr>
          <w:rFonts w:ascii="Times New Roman" w:hAnsi="Times New Roman"/>
          <w:b/>
          <w:sz w:val="20"/>
        </w:rPr>
        <w:t xml:space="preserve">7.11 Sale-Leasebacks; Off-Balance Sheet Obligation. </w:t>
      </w:r>
      <w:r>
        <w:rPr>
          <w:rFonts w:ascii="Times New Roman" w:hAnsi="Times New Roman"/>
          <w:sz w:val="20"/>
        </w:rPr>
        <w:t xml:space="preserve">Enter into any Sale and Leaseback Transaction or Off-Balance Sheet Obligation unless any Indebtedness resulting from such Sale and Leaseback Transaction or Off-Balance Sheet Obligation is otherwise permitted pursuant to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7.12 Use of Proceeds.</w:t>
      </w:r>
      <w:r>
        <w:rPr>
          <w:rFonts w:ascii="Times New Roman" w:hAnsi="Times New Roman"/>
          <w:sz w:val="20"/>
        </w:rPr>
        <w:t xml:space="preserve">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in each case in violation of the provisions of Regulation U issued by the FRB. </w:t>
      </w:r>
    </w:p>
    <w:p>
      <w:pPr>
        <w:pStyle w:val="TextBody"/>
        <w:bidi w:val="0"/>
        <w:spacing w:before="240" w:after="0"/>
        <w:jc w:val="left"/>
        <w:rPr>
          <w:rFonts w:ascii="Times New Roman" w:hAnsi="Times New Roman"/>
          <w:sz w:val="20"/>
        </w:rPr>
      </w:pPr>
      <w:r>
        <w:rPr>
          <w:rFonts w:ascii="Times New Roman" w:hAnsi="Times New Roman"/>
          <w:b/>
          <w:sz w:val="20"/>
        </w:rPr>
        <w:t>7.13 Prepayments of Junior Financing</w:t>
      </w:r>
      <w:r>
        <w:rPr>
          <w:rFonts w:ascii="Times New Roman" w:hAnsi="Times New Roman"/>
          <w:sz w:val="20"/>
        </w:rPr>
        <w:t xml:space="preserve">. Make any voluntary or optional payment or prepayment or redemption or acquisition for value of (including without limitation, by way of depositing money or securities with the trustee with respect thereto before due for the purpose of paying when due), refund, refinance or exchange of (x) Indebtedness in excess of the Threshold Amount that is secured on a contractually junior basis to the Liens securing the Term Loans, (y) any Indebtedness in excess of the Threshold Amount that is contractually subordinated in right of payments to the Obligations or (z) any Indebtedness in excess of the Threshold Amount that is unsecured ((x), (y) and (z) collectively, </w:t>
      </w:r>
      <w:r>
        <w:rPr>
          <w:rFonts w:ascii="Times New Roman" w:hAnsi="Times New Roman"/>
          <w:sz w:val="20"/>
          <w:u w:val="single"/>
        </w:rPr>
        <w:t>Junior Financing</w:t>
      </w:r>
      <w:r>
        <w:rPr>
          <w:rFonts w:ascii="Times New Roman" w:hAnsi="Times New Roman"/>
          <w:sz w:val="20"/>
        </w:rPr>
        <w:t xml:space="preserve">) (it being understood that (A) payments of regularly scheduled principal and interest, (B) customary AHYDO catchup payments and (C) payments or notices with respect to mandatory redemption, prepayment or offer to purchase or redeem provisions, in each case, shall be permitted), except (i) so long as no Event of Default has occurred and is continuing or would result therefrom, prepayments, redemptions, purchases, defeasances and other payments in respect of Junior Financings prior to their scheduled maturity in an aggregate amount not to exceed, when combined with the aggregate amount of Investments made pursuant to </w:t>
      </w:r>
      <w:r>
        <w:rPr>
          <w:rFonts w:ascii="Times New Roman" w:hAnsi="Times New Roman"/>
          <w:sz w:val="20"/>
          <w:u w:val="single"/>
        </w:rPr>
        <w:t>Section 7.02(f)</w:t>
      </w:r>
      <w:r>
        <w:rPr>
          <w:rFonts w:ascii="Times New Roman" w:hAnsi="Times New Roman"/>
          <w:sz w:val="20"/>
        </w:rPr>
        <w:t xml:space="preserve"> and Restricted Payments pursuant to </w:t>
      </w:r>
      <w:r>
        <w:rPr>
          <w:rFonts w:ascii="Times New Roman" w:hAnsi="Times New Roman"/>
          <w:sz w:val="20"/>
          <w:u w:val="single"/>
        </w:rPr>
        <w:t>Section 7.06(d)</w:t>
      </w:r>
      <w:r>
        <w:rPr>
          <w:rFonts w:ascii="Times New Roman" w:hAnsi="Times New Roman"/>
          <w:sz w:val="20"/>
        </w:rPr>
        <w:t>, the greater of $150,000,000 and 20% of LTM Consolidated EBITDA in any fiscal year (</w:t>
      </w:r>
      <w:r>
        <w:rPr>
          <w:rFonts w:ascii="Times New Roman" w:hAnsi="Times New Roman"/>
          <w:sz w:val="20"/>
          <w:u w:val="single"/>
        </w:rPr>
        <w:t>provided</w:t>
      </w:r>
      <w:r>
        <w:rPr>
          <w:rFonts w:ascii="Times New Roman" w:hAnsi="Times New Roman"/>
          <w:sz w:val="20"/>
        </w:rPr>
        <w:t xml:space="preserve"> that any unused portion may be carried forward to the immediately succeeding fiscal year), (ii) so long as no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Default has occurred and is continuing or would result therefrom, prepayments, redemptions, or purchases, defeasances and other payments in respect of Junior Financings prior to their scheduled maturity in an unlimited amount so long as the Consolidated Total Net Leverage Ratio calculated on a Pro Forma Basis is less than or equal to 4.00 to 1.00, (iii) the refinancing thereof with the Net Cash Proceeds of any Indebtedness permitted by </w:t>
      </w:r>
      <w:r>
        <w:rPr>
          <w:rFonts w:ascii="Times New Roman" w:hAnsi="Times New Roman"/>
          <w:sz w:val="20"/>
          <w:u w:val="single"/>
        </w:rPr>
        <w:t>Section 7.03,</w:t>
      </w:r>
      <w:r>
        <w:rPr>
          <w:rFonts w:ascii="Times New Roman" w:hAnsi="Times New Roman"/>
          <w:sz w:val="20"/>
        </w:rPr>
        <w:t xml:space="preserve"> and (iv) the purchase, payment, prepayment or redemption of any other Junior Financing (including any fees, expenses or charges related to such purchase, payment, prepayment or redemption of a Junior Financing) with the Net Cash Proceeds of any Equity Issuance so long as such Net Cash Proceeds are used to make such purchase, payment, prepayment or redemption (including any related fees, expenses or charges) within 180 days of the receipt of such Net Cash Proceeds by the Borrower or any Subsidiary to the extent such Net Cash Proceeds are not otherwise applied. </w:t>
      </w:r>
    </w:p>
    <w:p>
      <w:pPr>
        <w:pStyle w:val="TextBody"/>
        <w:bidi w:val="0"/>
        <w:spacing w:before="240" w:after="0"/>
        <w:jc w:val="left"/>
        <w:rPr>
          <w:rFonts w:ascii="Times New Roman" w:hAnsi="Times New Roman"/>
          <w:sz w:val="20"/>
        </w:rPr>
      </w:pPr>
      <w:r>
        <w:rPr>
          <w:rFonts w:ascii="Times New Roman" w:hAnsi="Times New Roman"/>
          <w:b/>
          <w:sz w:val="20"/>
        </w:rPr>
        <w:t>7.14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7.15 Amendments To Documentation Governing Junior Financings</w:t>
      </w:r>
      <w:r>
        <w:rPr>
          <w:rFonts w:ascii="Times New Roman" w:hAnsi="Times New Roman"/>
          <w:sz w:val="20"/>
        </w:rPr>
        <w:t xml:space="preserve">. Amend or modify the documentation governing any Junior Financing if such amendment or modification would add or change any terms in a manner that, taken as a whole, is materially adverse to the Lenders; </w:t>
      </w:r>
      <w:r>
        <w:rPr>
          <w:rFonts w:ascii="Times New Roman" w:hAnsi="Times New Roman"/>
          <w:sz w:val="20"/>
          <w:u w:val="single"/>
        </w:rPr>
        <w:t>provided</w:t>
      </w:r>
      <w:r>
        <w:rPr>
          <w:rFonts w:ascii="Times New Roman" w:hAnsi="Times New Roman"/>
          <w:sz w:val="20"/>
        </w:rPr>
        <w:t xml:space="preserve">, that in the case of any Junior Financing constituting unsecured Indebtedness, such amendment or modification shall in any event be permitted so long as, as so amended or modified, such unsecured Indebtedness would at such time be permitted to be incurred as a new incurrence of Indebtedness pursuant to </w:t>
      </w:r>
      <w:r>
        <w:rPr>
          <w:rFonts w:ascii="Times New Roman" w:hAnsi="Times New Roman"/>
          <w:sz w:val="20"/>
          <w:u w:val="single"/>
        </w:rPr>
        <w:t>Section 7.03</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7.16 Fiscal Year; Organization Documents. </w:t>
      </w:r>
    </w:p>
    <w:p>
      <w:pPr>
        <w:pStyle w:val="TextBody"/>
        <w:bidi w:val="0"/>
        <w:spacing w:before="240" w:after="0"/>
        <w:jc w:val="left"/>
        <w:rPr>
          <w:rFonts w:ascii="Times New Roman" w:hAnsi="Times New Roman"/>
          <w:sz w:val="20"/>
        </w:rPr>
      </w:pPr>
      <w:r>
        <w:rPr>
          <w:rFonts w:ascii="Times New Roman" w:hAnsi="Times New Roman"/>
          <w:sz w:val="20"/>
        </w:rPr>
        <w:t xml:space="preserve">(a) Change its fiscal year unless such change is not adverse in any respect to the Lenders. </w:t>
      </w:r>
    </w:p>
    <w:p>
      <w:pPr>
        <w:pStyle w:val="TextBody"/>
        <w:bidi w:val="0"/>
        <w:spacing w:before="240" w:after="0"/>
        <w:jc w:val="left"/>
        <w:rPr>
          <w:rFonts w:ascii="Times New Roman" w:hAnsi="Times New Roman"/>
          <w:sz w:val="20"/>
        </w:rPr>
      </w:pPr>
      <w:r>
        <w:rPr>
          <w:rFonts w:ascii="Times New Roman" w:hAnsi="Times New Roman"/>
          <w:sz w:val="20"/>
        </w:rPr>
        <w:t xml:space="preserve">(b) Amend, modify or change its Organization Documents in a manner adverse to the Lenders in any material respect. </w:t>
      </w:r>
    </w:p>
    <w:p>
      <w:pPr>
        <w:pStyle w:val="TextBody"/>
        <w:bidi w:val="0"/>
        <w:spacing w:before="240" w:after="0"/>
        <w:jc w:val="left"/>
        <w:rPr>
          <w:rFonts w:ascii="Times New Roman" w:hAnsi="Times New Roman"/>
          <w:sz w:val="20"/>
        </w:rPr>
      </w:pPr>
      <w:r>
        <w:rPr>
          <w:rFonts w:ascii="Times New Roman" w:hAnsi="Times New Roman"/>
          <w:b/>
          <w:sz w:val="20"/>
        </w:rPr>
        <w:t>7.17 [Reserved]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7.18 Financial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Maximum Consolidated Total Net Leverage Ratio</w:t>
      </w:r>
      <w:r>
        <w:rPr>
          <w:rFonts w:ascii="Times New Roman" w:hAnsi="Times New Roman"/>
          <w:sz w:val="20"/>
        </w:rPr>
        <w:t xml:space="preserve">. Permit the Consolidated Total Net Leverage Ratio of the Borrower and its Restricted Subsidiaries as of the last day of any consecutive four fiscal quarter period ending after the Closing Date to be greater than 5.00 to 1.00.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the election of the Borrower, up to three times during the term of this Agreement, the maximum Consolidated Total Net Leverage Ratio may be increased to 5.50 to 1.00 to accommodate (A) a Permitted Acquisition for which the aggregate consideration payable by the Borrower or a Restricted Subsidiary is in excess of an amount equal to 5% of the Consolidated Total Assets of the Borrower and its Restricted Subsidiaries and (B) one or more Permitted Acquisitions occurring during any period of four fiscal quarters for which the aggregate consideration payable by the Borrower or a Restricted Subsidiary is in excess of an amount equal to 10% of the Consolidated Total Assets of the Borrower and its Restricted Subsidiaries, in each case, as determined by the Borrower and as designated in the Compliance Certificate or earlier notice given by the Borrower in connection with such Permitted Acquisition (including for determining any ratios, baskets, representations and warranties or test any Default or Event of Default blocker pursuant to </w:t>
      </w:r>
      <w:r>
        <w:rPr>
          <w:rFonts w:ascii="Times New Roman" w:hAnsi="Times New Roman"/>
          <w:sz w:val="20"/>
          <w:u w:val="single"/>
        </w:rPr>
        <w:t>Section 1.08</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such increase will not otherwise go into effect until the closing of such Permitted Acquisition under clause (A) or the closing of the last of the group of Permitted Acquisitions that causes clause (B) to the satisfied (the </w:t>
      </w:r>
      <w:r>
        <w:rPr>
          <w:rFonts w:ascii="Times New Roman" w:hAnsi="Times New Roman"/>
          <w:sz w:val="20"/>
          <w:u w:val="single"/>
        </w:rPr>
        <w:t>Triggering Permitted Acquisition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increase shall only apply for a period of four fiscal quarters from and after the fiscal quarter in which such Permitted Acquisition or Triggering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Acquisition was consummated (for the avoidance of doubt, in either of clauses (A) or (B) above, such four fiscal quarter period shall not be extended in connection with a subsequent Permitted Acquisition whether or not such Permitted Acquisition would cause clause (A) or (B) to be satisfied, until at least one quarter has passed in which no step-up is in effect (or such extension shall be treated as a utilization of one of the three step-ups in aggregate permitted hereunder)) and immediately upon the expiration of such four fiscal quarter period, the maximum Consolidated Total Net Leverage Ratio shall revert to 5.00 to 1.00 for the measurement period in which such step down occurs.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Consolidated Interest Coverage Ratio</w:t>
      </w:r>
      <w:r>
        <w:rPr>
          <w:rFonts w:ascii="Times New Roman" w:hAnsi="Times New Roman"/>
          <w:sz w:val="20"/>
        </w:rPr>
        <w:t xml:space="preserve">. Permit the Consolidated Interest Coverage Ratio of the Borrower and its Restricted Subsidiaries as of the last day of any period of four consecutive fiscal quarters (commencing with the first full fiscal quarter ending after the Closing Date) to be less than 3.00 to 1.00. </w:t>
      </w:r>
    </w:p>
    <w:p>
      <w:pPr>
        <w:pStyle w:val="TextBody"/>
        <w:bidi w:val="0"/>
        <w:spacing w:before="240" w:after="0"/>
        <w:jc w:val="left"/>
        <w:rPr>
          <w:rFonts w:ascii="Times New Roman" w:hAnsi="Times New Roman"/>
          <w:sz w:val="20"/>
        </w:rPr>
      </w:pPr>
      <w:r>
        <w:rPr>
          <w:rFonts w:ascii="Times New Roman" w:hAnsi="Times New Roman"/>
          <w:b/>
          <w:sz w:val="20"/>
        </w:rPr>
        <w:t>7.19 Independent Covenants.</w:t>
      </w:r>
      <w:r>
        <w:rPr>
          <w:rFonts w:ascii="Times New Roman" w:hAnsi="Times New Roman"/>
          <w:sz w:val="20"/>
        </w:rPr>
        <w:t xml:space="preserve"> All covenants contained in </w:t>
      </w:r>
      <w:r>
        <w:rPr>
          <w:rFonts w:ascii="Times New Roman" w:hAnsi="Times New Roman"/>
          <w:sz w:val="20"/>
          <w:u w:val="single"/>
        </w:rPr>
        <w:t>ARTICLE VI</w:t>
      </w:r>
      <w:r>
        <w:rPr>
          <w:rFonts w:ascii="Times New Roman" w:hAnsi="Times New Roman"/>
          <w:sz w:val="20"/>
        </w:rPr>
        <w:t xml:space="preserve"> and </w:t>
      </w:r>
      <w:r>
        <w:rPr>
          <w:rFonts w:ascii="Times New Roman" w:hAnsi="Times New Roman"/>
          <w:sz w:val="20"/>
          <w:u w:val="single"/>
        </w:rPr>
        <w:t>ARTICLE VII</w:t>
      </w:r>
      <w:r>
        <w:rPr>
          <w:rFonts w:ascii="Times New Roman" w:hAnsi="Times New Roman"/>
          <w:sz w:val="20"/>
        </w:rPr>
        <w:t xml:space="preserve"> of this Agreement shall be given independent effect so that if a particular action or condition is not permitted by one covenant, the fact that such action or condition would be permitted by another covenant shall not avoid the occurrence of a Default if such action is taken or condition exists.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AND REMEDIES </w:t>
      </w:r>
    </w:p>
    <w:p>
      <w:pPr>
        <w:pStyle w:val="TextBody"/>
        <w:bidi w:val="0"/>
        <w:spacing w:before="240" w:after="0"/>
        <w:jc w:val="left"/>
        <w:rPr>
          <w:rFonts w:ascii="Times New Roman" w:hAnsi="Times New Roman"/>
          <w:sz w:val="20"/>
        </w:rPr>
      </w:pPr>
      <w:r>
        <w:rPr>
          <w:rFonts w:ascii="Times New Roman" w:hAnsi="Times New Roman"/>
          <w:b/>
          <w:sz w:val="20"/>
        </w:rPr>
        <w:t>8.01 Events of Default.</w:t>
      </w:r>
      <w:r>
        <w:rPr>
          <w:rFonts w:ascii="Times New Roman" w:hAnsi="Times New Roman"/>
          <w:sz w:val="20"/>
        </w:rPr>
        <w:t xml:space="preserve"> Any of the following shall constitute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Non-Payment</w:t>
      </w:r>
      <w:r>
        <w:rPr>
          <w:rFonts w:ascii="Times New Roman" w:hAnsi="Times New Roman"/>
          <w:sz w:val="20"/>
        </w:rPr>
        <w:t xml:space="preserve">. The Borrower or any other Loan Party fails to pay (i) when and as required to be paid herein, any amount of principal of any Loan or any L/C Obligation or deposit any funds as Cash Collateral in respect of L/C Obligations, or (ii) within three Business Days after the same becomes due, any interest on any Loan or on any L/C Obligation, or any commitment or other fee due hereunder, or (iii) with five Business Days after the same becomes due, any other amount payable hereunder or under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Specific Covenants</w:t>
      </w:r>
      <w:r>
        <w:rPr>
          <w:rFonts w:ascii="Times New Roman" w:hAnsi="Times New Roman"/>
          <w:sz w:val="20"/>
        </w:rPr>
        <w:t xml:space="preserve">. The Borrower or any other Loan Party fails to perform or observe any term, covenant or agreement contained in any </w:t>
      </w:r>
      <w:r>
        <w:rPr>
          <w:rFonts w:ascii="Times New Roman" w:hAnsi="Times New Roman"/>
          <w:sz w:val="20"/>
          <w:u w:val="single"/>
        </w:rPr>
        <w:t>Sections 6.03(a)</w:t>
      </w:r>
      <w:r>
        <w:rPr>
          <w:rFonts w:ascii="Times New Roman" w:hAnsi="Times New Roman"/>
          <w:sz w:val="20"/>
        </w:rPr>
        <w:t xml:space="preserve">, </w:t>
      </w:r>
      <w:r>
        <w:rPr>
          <w:rFonts w:ascii="Times New Roman" w:hAnsi="Times New Roman"/>
          <w:sz w:val="20"/>
          <w:u w:val="single"/>
        </w:rPr>
        <w:t>6.05(a)</w:t>
      </w:r>
      <w:r>
        <w:rPr>
          <w:rFonts w:ascii="Times New Roman" w:hAnsi="Times New Roman"/>
          <w:sz w:val="20"/>
        </w:rPr>
        <w:t xml:space="preserve"> (solely with respect to the Borrower), </w:t>
      </w:r>
      <w:r>
        <w:rPr>
          <w:rFonts w:ascii="Times New Roman" w:hAnsi="Times New Roman"/>
          <w:sz w:val="20"/>
          <w:u w:val="single"/>
        </w:rPr>
        <w:t>6.14</w:t>
      </w:r>
      <w:r>
        <w:rPr>
          <w:rFonts w:ascii="Times New Roman" w:hAnsi="Times New Roman"/>
          <w:sz w:val="20"/>
        </w:rPr>
        <w:t xml:space="preserve">, or </w:t>
      </w:r>
      <w:r>
        <w:rPr>
          <w:rFonts w:ascii="Times New Roman" w:hAnsi="Times New Roman"/>
          <w:sz w:val="20"/>
          <w:u w:val="single"/>
        </w:rPr>
        <w:t>ARTICLE VII</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Other Defaults</w:t>
      </w:r>
      <w:r>
        <w:rPr>
          <w:rFonts w:ascii="Times New Roman" w:hAnsi="Times New Roman"/>
          <w:sz w:val="20"/>
        </w:rPr>
        <w:t xml:space="preserve">. The Borrower or any other Loan Party fails to perform or observe any other covenant or agreement (not specified in </w:t>
      </w:r>
      <w:r>
        <w:rPr>
          <w:rFonts w:ascii="Times New Roman" w:hAnsi="Times New Roman"/>
          <w:sz w:val="20"/>
          <w:u w:val="single"/>
        </w:rPr>
        <w:t>Sections 8.01(a)</w:t>
      </w:r>
      <w:r>
        <w:rPr>
          <w:rFonts w:ascii="Times New Roman" w:hAnsi="Times New Roman"/>
          <w:sz w:val="20"/>
        </w:rPr>
        <w:t xml:space="preserve"> or </w:t>
      </w:r>
      <w:r>
        <w:rPr>
          <w:rFonts w:ascii="Times New Roman" w:hAnsi="Times New Roman"/>
          <w:sz w:val="20"/>
          <w:u w:val="single"/>
        </w:rPr>
        <w:t>8.01(b)</w:t>
      </w:r>
      <w:r>
        <w:rPr>
          <w:rFonts w:ascii="Times New Roman" w:hAnsi="Times New Roman"/>
          <w:sz w:val="20"/>
        </w:rPr>
        <w:t xml:space="preserve"> above) contained in any Loan Document on its part to be performed or observed and such failure continues for 30 days after the first to occur of (i) the date that any Executive Officer of any Loan Party obtains actual knowledge of such breach or (ii) the date that the Administrative Agent delivers notice to Borrower or other Loan Party of such breach; 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Representations and Warranties</w:t>
      </w:r>
      <w:r>
        <w:rPr>
          <w:rFonts w:ascii="Times New Roman" w:hAnsi="Times New Roman"/>
          <w:sz w:val="20"/>
        </w:rPr>
        <w:t xml:space="preserve">. Any representation, warranty, certification or statement of fact made or deemed made by or on behalf of the Borrower or any other Loan Party herein or in any other Loan Document shall be incorrect or misleading in any material respect when made or deemed made; or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Cross-Default</w:t>
      </w:r>
      <w:r>
        <w:rPr>
          <w:rFonts w:ascii="Times New Roman" w:hAnsi="Times New Roman"/>
          <w:sz w:val="20"/>
        </w:rPr>
        <w:t xml:space="preserve">. (i) (A) Any Loan Party fails to make any payment when due (whether by scheduled maturity, required prepayment, acceleration, demand or otherwise) in respect of any Indebtedness or Guarantee of a Loan Party (other than Indebtedness hereunder and Indebtedness under Swap Contracts) having an aggregate principal amount (including undrawn committed or available amounts and including amounts owing to all creditors under any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syndicated credit arrangement) of more than the Threshold Amount, or (B) any default or other event (other than customary non-default mandatory prepayment events consisting of prepayment requirements associated with asset sales or casualty or condemnation events) occurs in respect of any Indebtedness or Guarantee of a Loan Party (other than Indebtedness hereunder and Indebtedness under Swap Contracts) having an aggregate principal amount (including amounts owing to all creditors under any combined or syndicated credit arrangement) of more than the Threshold Amount, the effect of which such default or other event is to cause (or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provided, however, that the conversion of Permitted Convertible Indebtedness by the holders or beneficial owners thereof shall be excluded from the clause (B), regardless of the settlement method applicable to such conversion or (ii) there occurs under any Swap Contract an Early Termination Date (as defined in such Swap Contract) resulting from (A) any event of default under such Swap Contract as to which any Loan Party is the Defaulting Party (as defined in such Swap Contract) or (B) any Termination Event (as defined in such Swap Contract) under such Swap Contract as to which any Loan Party is an Affected Party (as defined in such Swap Contract) and, in either event, the Swap Termination Value owed by such Loan Party as a result thereof is greater than the Threshold Amount; or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Insolvency Proceedings, Etc</w:t>
      </w:r>
      <w:r>
        <w:rPr>
          <w:rFonts w:ascii="Times New Roman" w:hAnsi="Times New Roman"/>
          <w:sz w:val="20"/>
        </w:rPr>
        <w:t xml:space="preserve">. The Borrower or any Loan Party constituting a Material Subsidiary (i) institutes or consents to the institution of any proceeding under any Debtor Relief Law, or makes a general assignment for the benefit of creditors or (ii)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[Reserved]</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Judgments</w:t>
      </w:r>
      <w:r>
        <w:rPr>
          <w:rFonts w:ascii="Times New Roman" w:hAnsi="Times New Roman"/>
          <w:sz w:val="20"/>
        </w:rPr>
        <w:t xml:space="preserve">. There is entered against any Loan Party a final judgment or order for the payment of money in an aggregate amount exceeding the Threshold Amount (to the extent (x) not covered by independent third-party insurance as to which the insurer does not dispute coverage or (y) the full amount of which judgment is not reserved by the Borrower in cash), and (A) enforcement proceedings are commenced by any creditor upon such judgment or order, or (B) there is a period of 45 consecutive days during which a stay of enforcement of such judgment, by reason of a pending appeal or otherwise, is not in effect; or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ERISA</w:t>
      </w:r>
      <w:r>
        <w:rPr>
          <w:rFonts w:ascii="Times New Roman" w:hAnsi="Times New Roman"/>
          <w:sz w:val="20"/>
        </w:rPr>
        <w:t xml:space="preserve">. (i) An ERISA Event occurs with respect to a Pension Plan or Multiemployer Plan which has resulted or could reasonably be expected to result in liability of the Borrower or any of its Restricted Subsidiaries under Title IV of ERISA to the Pension Plan, Multiemployer Plan or the PBGC in an aggregate amount which would be reasonably likely to result in a Material Adverse Effect, or (ii) the Borrower or any of its Restricted Subsidiaries or any ERISA Affiliate fails to pay when due, after the expiration of any applicable grace period, any installment payment with respect to its withdrawal liability under Section 4201 of ERISA under a Multiemployer Plan in an aggregate amount which would be reasonably likely to result in a Material Adverse Effect;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Invalidity of Loan Documents</w:t>
      </w:r>
      <w:r>
        <w:rPr>
          <w:rFonts w:ascii="Times New Roman" w:hAnsi="Times New Roman"/>
          <w:sz w:val="20"/>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the Borrower, any of its Subsidiaries or any of their respective Affiliates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in the case of any Lien in relation to a material portion of collateral granted pursuant to any Collateral Document (including any Lien granted after the Closing Date in accordance with </w:t>
      </w:r>
      <w:r>
        <w:rPr>
          <w:rFonts w:ascii="Times New Roman" w:hAnsi="Times New Roman"/>
          <w:sz w:val="20"/>
          <w:u w:val="single"/>
        </w:rPr>
        <w:t>Sections 6.11</w:t>
      </w:r>
      <w:r>
        <w:rPr>
          <w:rFonts w:ascii="Times New Roman" w:hAnsi="Times New Roman"/>
          <w:sz w:val="20"/>
        </w:rPr>
        <w:t xml:space="preserve"> or </w:t>
      </w:r>
      <w:r>
        <w:rPr>
          <w:rFonts w:ascii="Times New Roman" w:hAnsi="Times New Roman"/>
          <w:sz w:val="20"/>
          <w:u w:val="single"/>
        </w:rPr>
        <w:t>6.12</w:t>
      </w:r>
      <w:r>
        <w:rPr>
          <w:rFonts w:ascii="Times New Roman" w:hAnsi="Times New Roman"/>
          <w:sz w:val="20"/>
        </w:rPr>
        <w:t xml:space="preserve">) in favor of the Administrative Agent, such Lien ceases to have the priority required to be maintained under such Collateral Document or is declared by a court of competent jurisdiction to be null and void, invalid or unenforceable in any respect (except to the extent resulting from the Administrative Agents gross negligence or willful misconduct as determined by a court of competent jurisdiction in a final and non appealable judgment).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Subsidiary Guaranty</w:t>
      </w:r>
      <w:r>
        <w:rPr>
          <w:rFonts w:ascii="Times New Roman" w:hAnsi="Times New Roman"/>
          <w:sz w:val="20"/>
        </w:rPr>
        <w:t xml:space="preserve">. The Subsidiary Guaranty given by any Subsidiary Guarantor (including any Person that becomes a Subsidiary Guarantor after the Closing Date in accordance with </w:t>
      </w:r>
      <w:r>
        <w:rPr>
          <w:rFonts w:ascii="Times New Roman" w:hAnsi="Times New Roman"/>
          <w:sz w:val="20"/>
          <w:u w:val="single"/>
        </w:rPr>
        <w:t>Section 6.11</w:t>
      </w:r>
      <w:r>
        <w:rPr>
          <w:rFonts w:ascii="Times New Roman" w:hAnsi="Times New Roman"/>
          <w:sz w:val="20"/>
        </w:rPr>
        <w:t xml:space="preserve">) that is a Material Subsidiary or any material provision thereof shall cease to be in full force and effect, or any Subsidiary Guarantor (including any Person that becomes a Subsidiary Guarantor after the Closing Date in accordance with </w:t>
      </w:r>
      <w:r>
        <w:rPr>
          <w:rFonts w:ascii="Times New Roman" w:hAnsi="Times New Roman"/>
          <w:sz w:val="20"/>
          <w:u w:val="single"/>
        </w:rPr>
        <w:t>Section 6.11</w:t>
      </w:r>
      <w:r>
        <w:rPr>
          <w:rFonts w:ascii="Times New Roman" w:hAnsi="Times New Roman"/>
          <w:sz w:val="20"/>
        </w:rPr>
        <w:t xml:space="preserve">) that is a Material Subsidiary or any Person acting by or on behalf of such Subsidiary Guarantor shall deny or disaffirm such Subsidiary Guarantors material obligations under the Subsidiary Guaranty; or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Change of Control</w:t>
      </w:r>
      <w:r>
        <w:rPr>
          <w:rFonts w:ascii="Times New Roman" w:hAnsi="Times New Roman"/>
          <w:sz w:val="20"/>
        </w:rPr>
        <w:t xml:space="preserve">. There occurs any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Exclusion Event</w:t>
      </w:r>
      <w:r>
        <w:rPr>
          <w:rFonts w:ascii="Times New Roman" w:hAnsi="Times New Roman"/>
          <w:sz w:val="20"/>
        </w:rPr>
        <w:t xml:space="preserve">. There occurs an Exclusion Event which has resulted or would be reasonably likely to result in non-compliance with any of the financial covenants set forth in </w:t>
      </w:r>
      <w:r>
        <w:rPr>
          <w:rFonts w:ascii="Times New Roman" w:hAnsi="Times New Roman"/>
          <w:sz w:val="20"/>
          <w:u w:val="single"/>
        </w:rPr>
        <w:t>Section 7.18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8.02 Remedies Upon Event of Default.</w:t>
      </w:r>
      <w:r>
        <w:rPr>
          <w:rFonts w:ascii="Times New Roman" w:hAnsi="Times New Roman"/>
          <w:sz w:val="20"/>
        </w:rPr>
        <w:t xml:space="preserve"> If any Event of Default occurs and is continuing, the Administrative Agent shall, at the request of, or may, with the consent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declare the Commitments of each Lender to make Loans and any obligation of the L/C Issuer to make L/C Credit Extensions to be terminated, whereupon such Commitments and obligation shall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 </w:t>
      </w:r>
    </w:p>
    <w:p>
      <w:pPr>
        <w:pStyle w:val="TextBody"/>
        <w:bidi w:val="0"/>
        <w:spacing w:before="120" w:after="0"/>
        <w:jc w:val="left"/>
        <w:rPr>
          <w:rFonts w:ascii="Times New Roman" w:hAnsi="Times New Roman"/>
          <w:sz w:val="20"/>
        </w:rPr>
      </w:pPr>
      <w:r>
        <w:rPr>
          <w:rFonts w:ascii="Times New Roman" w:hAnsi="Times New Roman"/>
          <w:sz w:val="20"/>
        </w:rPr>
        <w:t xml:space="preserve">(c) require that the Borrower Cash Collateralize the L/C Obligations (in an amount equal to the Minimum Collateral Amount); and </w:t>
      </w:r>
    </w:p>
    <w:p>
      <w:pPr>
        <w:pStyle w:val="TextBody"/>
        <w:bidi w:val="0"/>
        <w:spacing w:before="120" w:after="0"/>
        <w:jc w:val="left"/>
        <w:rPr>
          <w:rFonts w:ascii="Times New Roman" w:hAnsi="Times New Roman"/>
          <w:sz w:val="20"/>
        </w:rPr>
      </w:pPr>
      <w:r>
        <w:rPr>
          <w:rFonts w:ascii="Times New Roman" w:hAnsi="Times New Roman"/>
          <w:sz w:val="20"/>
        </w:rPr>
        <w:t xml:space="preserve">(d) exercise on behalf of itself and the Lenders all rights and remedies available to it and the Lenders under the Loan Documents, including, without limitation, all rights and remedies existing under the Collateral Documents and all rights and remedies against any Subsidiary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upon the occurrence of an actual or deemed entry of an order for relief with respect to any the Borrower or any Loan Party that is a Material Subsidiary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w:t>
      </w:r>
    </w:p>
    <w:p>
      <w:pPr>
        <w:pStyle w:val="TextBody"/>
        <w:bidi w:val="0"/>
        <w:spacing w:before="240" w:after="0"/>
        <w:jc w:val="left"/>
        <w:rPr>
          <w:rFonts w:ascii="Times New Roman" w:hAnsi="Times New Roman"/>
          <w:sz w:val="20"/>
        </w:rPr>
      </w:pPr>
      <w:r>
        <w:rPr>
          <w:rFonts w:ascii="Times New Roman" w:hAnsi="Times New Roman"/>
          <w:b/>
          <w:sz w:val="20"/>
        </w:rPr>
        <w:t>8.03 Application of Funds</w:t>
      </w:r>
      <w:r>
        <w:rPr>
          <w:rFonts w:ascii="Times New Roman" w:hAnsi="Times New Roman"/>
          <w:sz w:val="20"/>
        </w:rPr>
        <w:t xml:space="preserve">. After the exercise of remedies provided for in </w:t>
      </w:r>
      <w:r>
        <w:rPr>
          <w:rFonts w:ascii="Times New Roman" w:hAnsi="Times New Roman"/>
          <w:sz w:val="20"/>
          <w:u w:val="single"/>
        </w:rPr>
        <w:t>Section 8.02</w:t>
      </w:r>
      <w:r>
        <w:rPr>
          <w:rFonts w:ascii="Times New Roman" w:hAnsi="Times New Roman"/>
          <w:sz w:val="20"/>
        </w:rPr>
        <w:t xml:space="preserve"> (or after the Loans have automatically become immediately due and payable and the L/C Obligations have automatically been required to be Cash Collateralized as set forth in the proviso to </w:t>
      </w:r>
      <w:r>
        <w:rPr>
          <w:rFonts w:ascii="Times New Roman" w:hAnsi="Times New Roman"/>
          <w:sz w:val="20"/>
          <w:u w:val="single"/>
        </w:rPr>
        <w:t>Section 8.02</w:t>
      </w:r>
      <w:r>
        <w:rPr>
          <w:rFonts w:ascii="Times New Roman" w:hAnsi="Times New Roman"/>
          <w:sz w:val="20"/>
        </w:rPr>
        <w:t xml:space="preserve">) or if at any time insufficient funds are received by and available to the Administrative Agent to pay fully all Obligations then due hereunder, any amounts received on account of the Obligations shall, subject to the provisions of </w:t>
      </w:r>
      <w:r>
        <w:rPr>
          <w:rFonts w:ascii="Times New Roman" w:hAnsi="Times New Roman"/>
          <w:sz w:val="20"/>
          <w:u w:val="single"/>
        </w:rPr>
        <w:t>Sections 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xml:space="preserve">, be applied by the Administrative Agent in the following order: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hAnsi="Times New Roman"/>
          <w:sz w:val="20"/>
          <w:u w:val="single"/>
        </w:rPr>
        <w:t>ARTICLE III</w:t>
      </w:r>
      <w:r>
        <w:rPr>
          <w:rFonts w:ascii="Times New Roman" w:hAnsi="Times New Roman"/>
          <w:sz w:val="20"/>
        </w:rPr>
        <w:t xml:space="preserve"> hereof and Section 2.5 of the Subsidiary Guaranty) payable to the Administrative Agent in its capacity as such; </w:t>
      </w:r>
    </w:p>
    <w:p>
      <w:pPr>
        <w:pStyle w:val="TextBody"/>
        <w:bidi w:val="0"/>
        <w:spacing w:before="12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expenses, indemnities and other amounts (other than principal, interest, Letter of Credit Fees and Commitment Fees) payable to the Lenders and the L/C Issuer (including fees, charges and disbursements of counsel to the respective Lenders and the L/C Issuer and amounts payable under </w:t>
      </w:r>
      <w:r>
        <w:rPr>
          <w:rFonts w:ascii="Times New Roman" w:hAnsi="Times New Roman"/>
          <w:sz w:val="20"/>
          <w:u w:val="single"/>
        </w:rPr>
        <w:t>ARTICLE III</w:t>
      </w:r>
      <w:r>
        <w:rPr>
          <w:rFonts w:ascii="Times New Roman" w:hAnsi="Times New Roman"/>
          <w:sz w:val="20"/>
        </w:rPr>
        <w:t xml:space="preserve"> hereof and Section 2.5 of the Subsidiary Guaranty), ratably among them in proportion to the respective amounts described in this clause Second payable to them; </w:t>
      </w:r>
    </w:p>
    <w:p>
      <w:pPr>
        <w:pStyle w:val="TextBody"/>
        <w:bidi w:val="0"/>
        <w:spacing w:before="12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payment of that portion of the Obligations constituting accrued and unpaid Letter of Credit Fees, Commitment Fees and interest on the Loans, L/C Borrowings and other Obligations, ratably among the Lenders and the L/C Issuer in proportion to the respective amounts described in this clause Third payable to them; </w:t>
      </w:r>
    </w:p>
    <w:p>
      <w:pPr>
        <w:pStyle w:val="TextBody"/>
        <w:bidi w:val="0"/>
        <w:spacing w:before="12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ratably (i) to payment of that portion of the Obligations constituting unpaid principal of the Loans and the L/C Borrowings, ratably among the Lenders in proportion to the respective amounts described in this subclause (i) to this clause </w:t>
      </w:r>
      <w:r>
        <w:rPr>
          <w:rFonts w:ascii="Times New Roman" w:hAnsi="Times New Roman"/>
          <w:sz w:val="20"/>
          <w:u w:val="single"/>
        </w:rPr>
        <w:t>Fourth</w:t>
      </w:r>
      <w:r>
        <w:rPr>
          <w:rFonts w:ascii="Times New Roman" w:hAnsi="Times New Roman"/>
          <w:sz w:val="20"/>
        </w:rPr>
        <w:t xml:space="preserve"> held by them and (ii) to payment of that portion of the Obligations constituting amounts owing under or in respect of Secured Swap Contracts and Secured Cash Management Services Agreements, ratably among the Swap Banks and Cash Management Banks in proportion to the respective amounts described in this subclause (ii) to this clause </w:t>
      </w:r>
      <w:r>
        <w:rPr>
          <w:rFonts w:ascii="Times New Roman" w:hAnsi="Times New Roman"/>
          <w:sz w:val="20"/>
          <w:u w:val="single"/>
        </w:rPr>
        <w:t>Fourth</w:t>
      </w:r>
      <w:r>
        <w:rPr>
          <w:rFonts w:ascii="Times New Roman" w:hAnsi="Times New Roman"/>
          <w:sz w:val="20"/>
        </w:rPr>
        <w:t xml:space="preserve"> held by them; </w:t>
      </w:r>
    </w:p>
    <w:p>
      <w:pPr>
        <w:pStyle w:val="TextBody"/>
        <w:bidi w:val="0"/>
        <w:spacing w:before="12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Times New Roman" w:hAnsi="Times New Roman"/>
          <w:sz w:val="20"/>
          <w:u w:val="single"/>
        </w:rPr>
        <w:t>Sections 2.03</w:t>
      </w:r>
      <w:r>
        <w:rPr>
          <w:rFonts w:ascii="Times New Roman" w:hAnsi="Times New Roman"/>
          <w:sz w:val="20"/>
        </w:rPr>
        <w:t xml:space="preserve"> and </w:t>
      </w:r>
      <w:r>
        <w:rPr>
          <w:rFonts w:ascii="Times New Roman" w:hAnsi="Times New Roman"/>
          <w:sz w:val="20"/>
          <w:u w:val="single"/>
        </w:rPr>
        <w:t>2.14</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all of the Obligations have been indefeasibly paid in full, to the Borrower or as otherwise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w:t>
      </w:r>
      <w:r>
        <w:rPr>
          <w:rFonts w:ascii="Times New Roman" w:hAnsi="Times New Roman"/>
          <w:sz w:val="20"/>
          <w:u w:val="single"/>
        </w:rPr>
        <w:t>Sections 2.03(c)</w:t>
      </w:r>
      <w:r>
        <w:rPr>
          <w:rFonts w:ascii="Times New Roman" w:hAnsi="Times New Roman"/>
          <w:sz w:val="20"/>
        </w:rPr>
        <w:t xml:space="preserve"> and </w:t>
      </w:r>
      <w:r>
        <w:rPr>
          <w:rFonts w:ascii="Times New Roman" w:hAnsi="Times New Roman"/>
          <w:sz w:val="20"/>
          <w:u w:val="single"/>
        </w:rPr>
        <w:t>2.14</w:t>
      </w:r>
      <w:r>
        <w:rPr>
          <w:rFonts w:ascii="Times New Roman" w:hAnsi="Times New Roman"/>
          <w:sz w:val="20"/>
        </w:rPr>
        <w:t xml:space="preserve">, amounts used to Cash Collateralize the aggregate undrawn amount of Letters of Credit pursuant to clause </w:t>
      </w:r>
      <w:r>
        <w:rPr>
          <w:rFonts w:ascii="Times New Roman" w:hAnsi="Times New Roman"/>
          <w:sz w:val="20"/>
          <w:u w:val="single"/>
        </w:rPr>
        <w:t>Fifth</w:t>
      </w:r>
      <w:r>
        <w:rPr>
          <w:rFonts w:ascii="Times New Roman" w:hAnsi="Times New Roman"/>
          <w:sz w:val="20"/>
        </w:rPr>
        <w:t xml:space="preserve"> above shall be applied to satisfy drawings under such Letters of Credit as they occur. If any amount remains on deposit as Cash Collateral after all Letters of Credit have either been fully drawn or expired, such remaining amount shall be applied in the order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Obligations arising under Secured Cash Management Services Agreements and Secured Swap Contracts shall be excluded from the application described above if the Administrative Agent has not received written notice thereof, together with such supporting documentation as the Administrative Agent may request, from the applicable Cash Management Bank or Swap Bank, as the case may be. Each Cash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hAnsi="Times New Roman"/>
          <w:sz w:val="20"/>
          <w:u w:val="single"/>
        </w:rPr>
        <w:t>ARTICLE IX</w:t>
      </w:r>
      <w:r>
        <w:rPr>
          <w:rFonts w:ascii="Times New Roman" w:hAnsi="Times New Roman"/>
          <w:sz w:val="20"/>
        </w:rPr>
        <w:t xml:space="preserve"> for itself and its Affiliates as if a Lender party hereto. In addition, Excluded Swap Obligations with respect to any Subsidiary Guarantor shall not be paid with amounts received from such Subsidiary Guarantor or its assets.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ADMINISTRATIVE AGENT </w:t>
      </w:r>
    </w:p>
    <w:p>
      <w:pPr>
        <w:pStyle w:val="TextBody"/>
        <w:bidi w:val="0"/>
        <w:spacing w:before="240" w:after="0"/>
        <w:jc w:val="left"/>
        <w:rPr>
          <w:rFonts w:ascii="Times New Roman" w:hAnsi="Times New Roman"/>
          <w:sz w:val="20"/>
        </w:rPr>
      </w:pPr>
      <w:r>
        <w:rPr>
          <w:rFonts w:ascii="Times New Roman" w:hAnsi="Times New Roman"/>
          <w:b/>
          <w:sz w:val="20"/>
        </w:rPr>
        <w:t>9.01 Appointment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Lenders and the L/C Issuer hereby irrevocably appoints JPMorgan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Except as provided in </w:t>
      </w:r>
      <w:r>
        <w:rPr>
          <w:rFonts w:ascii="Times New Roman" w:hAnsi="Times New Roman"/>
          <w:sz w:val="20"/>
          <w:u w:val="single"/>
        </w:rPr>
        <w:t>Sections 9.06</w:t>
      </w:r>
      <w:r>
        <w:rPr>
          <w:rFonts w:ascii="Times New Roman" w:hAnsi="Times New Roman"/>
          <w:sz w:val="20"/>
        </w:rPr>
        <w:t xml:space="preserve"> and 9.10, the provisions of this Article are solely for the benefit of the Administrative Agent, the Lenders and the L/C Issuer, and neither the Borrower nor any other Loan Party shall have rights as a third party beneficiary of any of such provisions. </w:t>
      </w:r>
    </w:p>
    <w:p>
      <w:pPr>
        <w:pStyle w:val="TextBody"/>
        <w:bidi w:val="0"/>
        <w:spacing w:before="240" w:after="0"/>
        <w:jc w:val="left"/>
        <w:rPr>
          <w:rFonts w:ascii="Times New Roman" w:hAnsi="Times New Roman"/>
          <w:sz w:val="20"/>
        </w:rPr>
      </w:pPr>
      <w:r>
        <w:rPr>
          <w:rFonts w:ascii="Times New Roman" w:hAnsi="Times New Roman"/>
          <w:sz w:val="20"/>
        </w:rPr>
        <w:t>(b) The Administrative Agent shall also act as the </w:t>
      </w:r>
      <w:r>
        <w:rPr>
          <w:rFonts w:ascii="Times New Roman" w:hAnsi="Times New Roman"/>
          <w:sz w:val="20"/>
          <w:u w:val="single"/>
        </w:rPr>
        <w:t>collateral agent</w:t>
      </w:r>
      <w:r>
        <w:rPr>
          <w:rFonts w:ascii="Times New Roman" w:hAnsi="Times New Roman"/>
          <w:sz w:val="20"/>
        </w:rPr>
        <w:t xml:space="preserve"> under the Loan Documents, and each of the Lenders (including in its capacities as a potential Swap Bank and a potential Cash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hAnsi="Times New Roman"/>
          <w:sz w:val="20"/>
          <w:u w:val="single"/>
        </w:rPr>
        <w:t>Section 9.05</w:t>
      </w:r>
      <w:r>
        <w:rPr>
          <w:rFonts w:ascii="Times New Roman" w:hAnsi="Times New Roman"/>
          <w:sz w:val="2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hAnsi="Times New Roman"/>
          <w:sz w:val="20"/>
          <w:u w:val="single"/>
        </w:rPr>
        <w:t>ARTICLE IX</w:t>
      </w:r>
      <w:r>
        <w:rPr>
          <w:rFonts w:ascii="Times New Roman" w:hAnsi="Times New Roman"/>
          <w:sz w:val="20"/>
        </w:rPr>
        <w:t xml:space="preserve"> and </w:t>
      </w:r>
      <w:r>
        <w:rPr>
          <w:rFonts w:ascii="Times New Roman" w:hAnsi="Times New Roman"/>
          <w:sz w:val="20"/>
          <w:u w:val="single"/>
        </w:rPr>
        <w:t>ARTICLE X</w:t>
      </w:r>
      <w:r>
        <w:rPr>
          <w:rFonts w:ascii="Times New Roman" w:hAnsi="Times New Roman"/>
          <w:sz w:val="20"/>
        </w:rPr>
        <w:t xml:space="preserve"> (including </w:t>
      </w:r>
      <w:r>
        <w:rPr>
          <w:rFonts w:ascii="Times New Roman" w:hAnsi="Times New Roman"/>
          <w:sz w:val="20"/>
          <w:u w:val="single"/>
        </w:rPr>
        <w:t>Section 10.04(c)</w:t>
      </w:r>
      <w:r>
        <w:rPr>
          <w:rFonts w:ascii="Times New Roman" w:hAnsi="Times New Roman"/>
          <w:sz w:val="20"/>
        </w:rPr>
        <w:t xml:space="preserve">, as though such co-agents, sub-agents and attorneys-in-fact were the collateral agent under the Loan Documents) as if set forth in full herein with respect thereto. </w:t>
      </w:r>
    </w:p>
    <w:p>
      <w:pPr>
        <w:pStyle w:val="TextBody"/>
        <w:bidi w:val="0"/>
        <w:spacing w:before="240" w:after="0"/>
        <w:jc w:val="left"/>
        <w:rPr>
          <w:rFonts w:ascii="Times New Roman" w:hAnsi="Times New Roman"/>
          <w:sz w:val="20"/>
        </w:rPr>
      </w:pPr>
      <w:r>
        <w:rPr>
          <w:rFonts w:ascii="Times New Roman" w:hAnsi="Times New Roman"/>
          <w:b/>
          <w:sz w:val="20"/>
        </w:rPr>
        <w:t>9.02 Rights as a Lender.</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9.03 Exculpatory Provisions.</w:t>
      </w:r>
      <w:r>
        <w:rPr>
          <w:rFonts w:ascii="Times New Roman" w:hAnsi="Times New Roman"/>
          <w:sz w:val="20"/>
        </w:rPr>
        <w:t xml:space="preserve"> The Administrative Agent shall not have any duties or obligations except those expressly set forth herein and in the other Loan Documents. Without limiting the generality of the foregoing,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(a) shall not be subject to any fiduciary or other implied duties, regardless of whether a Default has occurred and is continuing; </w:t>
      </w:r>
    </w:p>
    <w:p>
      <w:pPr>
        <w:pStyle w:val="TextBody"/>
        <w:bidi w:val="0"/>
        <w:spacing w:before="120" w:after="0"/>
        <w:jc w:val="left"/>
        <w:rPr>
          <w:rFonts w:ascii="Times New Roman" w:hAnsi="Times New Roman"/>
          <w:sz w:val="20"/>
        </w:rPr>
      </w:pPr>
      <w:r>
        <w:rPr>
          <w:rFonts w:ascii="Times New Roman" w:hAnsi="Times New Roman"/>
          <w:sz w:val="20"/>
        </w:rPr>
        <w:t xml:space="preserve">(b)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w:t>
      </w:r>
    </w:p>
    <w:p>
      <w:pPr>
        <w:pStyle w:val="TextBody"/>
        <w:bidi w:val="0"/>
        <w:spacing w:before="120" w:after="0"/>
        <w:jc w:val="left"/>
        <w:rPr>
          <w:rFonts w:ascii="Times New Roman" w:hAnsi="Times New Roman"/>
          <w:sz w:val="20"/>
        </w:rPr>
      </w:pPr>
      <w:r>
        <w:rPr>
          <w:rFonts w:ascii="Times New Roman" w:hAnsi="Times New Roman"/>
          <w:sz w:val="20"/>
        </w:rPr>
        <w:t xml:space="preserve">(c) shall not have any duty to disclose, and shall not be liable for the failure to disclose, any credit or other information relating to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 and </w:t>
      </w:r>
    </w:p>
    <w:p>
      <w:pPr>
        <w:pStyle w:val="TextBody"/>
        <w:bidi w:val="0"/>
        <w:spacing w:before="120" w:after="0"/>
        <w:jc w:val="left"/>
        <w:rPr>
          <w:rFonts w:ascii="Times New Roman" w:hAnsi="Times New Roman"/>
          <w:sz w:val="20"/>
        </w:rPr>
      </w:pPr>
      <w:r>
        <w:rPr>
          <w:rFonts w:ascii="Times New Roman" w:hAnsi="Times New Roman"/>
          <w:sz w:val="20"/>
        </w:rPr>
        <w:t xml:space="preserve">(d)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Borrower, a Lender or an L/C Issuer.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10.01</w:t>
      </w:r>
      <w:r>
        <w:rPr>
          <w:rFonts w:ascii="Times New Roman" w:hAnsi="Times New Roman"/>
          <w:sz w:val="20"/>
        </w:rPr>
        <w:t xml:space="preserve"> and </w:t>
      </w:r>
      <w:r>
        <w:rPr>
          <w:rFonts w:ascii="Times New Roman" w:hAnsi="Times New Roman"/>
          <w:sz w:val="20"/>
          <w:u w:val="single"/>
        </w:rPr>
        <w:t>8.02</w:t>
      </w:r>
      <w:r>
        <w:rPr>
          <w:rFonts w:ascii="Times New Roman" w:hAnsi="Times New Roman"/>
          <w:sz w:val="20"/>
        </w:rPr>
        <w:t xml:space="preserve">) or (ii) in the absence of its own gross negligence or willful misconduct. The Administrative Agent shall be deemed not to have knowledge of any Default unless and until notice describing such Default is given to the Administrative Agent by the Borrower, a Lender or the L/C Issuer.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hAnsi="Times New Roman"/>
          <w:sz w:val="20"/>
          <w:u w:val="single"/>
        </w:rPr>
        <w:t>ARTICLE IV</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9.04 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w:t>
      </w:r>
    </w:p>
    <w:p>
      <w:pPr>
        <w:pStyle w:val="TextBody"/>
        <w:bidi w:val="0"/>
        <w:spacing w:before="240" w:after="0"/>
        <w:jc w:val="left"/>
        <w:rPr>
          <w:rFonts w:ascii="Times New Roman" w:hAnsi="Times New Roman"/>
          <w:sz w:val="20"/>
        </w:rPr>
      </w:pPr>
      <w:r>
        <w:rPr>
          <w:rFonts w:ascii="Times New Roman" w:hAnsi="Times New Roman"/>
          <w:b/>
          <w:sz w:val="20"/>
        </w:rPr>
        <w:t>9.05 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 appealable judgment that the Administrative Agent acted with gross negligence or willful misconduct in the selection of such sub-agents. </w:t>
      </w:r>
    </w:p>
    <w:p>
      <w:pPr>
        <w:pStyle w:val="TextBody"/>
        <w:bidi w:val="0"/>
        <w:spacing w:before="240" w:after="0"/>
        <w:jc w:val="left"/>
        <w:rPr>
          <w:rFonts w:ascii="Times New Roman" w:hAnsi="Times New Roman"/>
          <w:sz w:val="20"/>
        </w:rPr>
      </w:pPr>
      <w:r>
        <w:rPr>
          <w:rFonts w:ascii="Times New Roman" w:hAnsi="Times New Roman"/>
          <w:b/>
          <w:sz w:val="20"/>
        </w:rPr>
        <w:t>9.06 Resignation of Administrative Agent.</w:t>
      </w:r>
      <w:r>
        <w:rPr>
          <w:rFonts w:ascii="Times New Roman" w:hAnsi="Times New Roman"/>
          <w:sz w:val="20"/>
        </w:rPr>
        <w:t xml:space="preserve"> The Administrative Agent may at any time give notice of its resignation to the Lenders, the L/C Issuer and the Borrower. Upon receipt of any such notice of resignation, the Required Lenders shall have the right, with the consent of the Borrower unless an Event of Default has occurred and is continuing under subsection (a) or (f) of </w:t>
      </w:r>
      <w:r>
        <w:rPr>
          <w:rFonts w:ascii="Times New Roman" w:hAnsi="Times New Roman"/>
          <w:sz w:val="20"/>
          <w:u w:val="single"/>
        </w:rPr>
        <w:t>Section 8.01</w:t>
      </w:r>
      <w:r>
        <w:rPr>
          <w:rFonts w:ascii="Times New Roman" w:hAnsi="Times New Roman"/>
          <w:sz w:val="20"/>
        </w:rPr>
        <w:t xml:space="preserve"> (such consent not to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Article and </w:t>
      </w:r>
      <w:r>
        <w:rPr>
          <w:rFonts w:ascii="Times New Roman" w:hAnsi="Times New Roman"/>
          <w:sz w:val="20"/>
          <w:u w:val="single"/>
        </w:rPr>
        <w:t>Section 10.04</w:t>
      </w:r>
      <w:r>
        <w:rPr>
          <w:rFonts w:ascii="Times New Roman" w:hAnsi="Times New Roman"/>
          <w:sz w:val="20"/>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Any resignation by JPMorgan as Administrative Agent pursuant to this </w:t>
      </w:r>
      <w:r>
        <w:rPr>
          <w:rFonts w:ascii="Times New Roman" w:hAnsi="Times New Roman"/>
          <w:sz w:val="20"/>
          <w:u w:val="single"/>
        </w:rPr>
        <w:t>Section 9.06</w:t>
      </w:r>
      <w:r>
        <w:rPr>
          <w:rFonts w:ascii="Times New Roman" w:hAnsi="Times New Roman"/>
          <w:sz w:val="20"/>
        </w:rPr>
        <w:t xml:space="preserve"> shall also constitute its resignation as L/C Issuer and Swing Line Lender. Upon the acceptance of a successors appointment as Administrative Agent hereunder,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If the Person serving as Administrative Agent is a Defaulting Lender pursuant to clause (d) of the definition of Defaulting Lender, the Required Lenders may, to the extent permitted by applicable law, by notice in writing to the Borrower and such Person, remove such Person as Administrative Agent and, with the consent of the Borrower unless an Event of Default has occurred and is continuing under subsection (a) or (f) of </w:t>
      </w:r>
      <w:r>
        <w:rPr>
          <w:rFonts w:ascii="Times New Roman" w:hAnsi="Times New Roman"/>
          <w:sz w:val="20"/>
          <w:u w:val="single"/>
        </w:rPr>
        <w:t>Section 8.01</w:t>
      </w:r>
      <w:r>
        <w:rPr>
          <w:rFonts w:ascii="Times New Roman" w:hAnsi="Times New Roman"/>
          <w:sz w:val="20"/>
        </w:rPr>
        <w:t xml:space="preserve"> (such consent not to be unreasonably withheld or delayed), appoint a successor. If no such successor shall have been appointed by the Required Lenders and shall have accepted such appointment within thirty (30) days (or such earlier day as shall be agreed by the Required Lenders) (the </w:t>
      </w:r>
      <w:r>
        <w:rPr>
          <w:rFonts w:ascii="Times New Roman" w:hAnsi="Times New Roman"/>
          <w:sz w:val="20"/>
          <w:u w:val="single"/>
        </w:rPr>
        <w:t>Removal Effective Date</w:t>
      </w:r>
      <w:r>
        <w:rPr>
          <w:rFonts w:ascii="Times New Roman" w:hAnsi="Times New Roman"/>
          <w:sz w:val="20"/>
        </w:rPr>
        <w:t xml:space="preserve">), then such removal shall nonetheless become effective in accordance with notice on the Removal Effective Date. </w:t>
      </w:r>
    </w:p>
    <w:p>
      <w:pPr>
        <w:pStyle w:val="TextBody"/>
        <w:bidi w:val="0"/>
        <w:spacing w:before="240" w:after="0"/>
        <w:jc w:val="left"/>
        <w:rPr>
          <w:rFonts w:ascii="Times New Roman" w:hAnsi="Times New Roman"/>
          <w:sz w:val="20"/>
        </w:rPr>
      </w:pPr>
      <w:r>
        <w:rPr>
          <w:rFonts w:ascii="Times New Roman" w:hAnsi="Times New Roman"/>
          <w:b/>
          <w:sz w:val="20"/>
        </w:rPr>
        <w:t>9.07 Non-Reliance on Administrative Agent and Other Lenders.</w:t>
      </w:r>
      <w:r>
        <w:rPr>
          <w:rFonts w:ascii="Times New Roman" w:hAnsi="Times New Roman"/>
          <w:sz w:val="20"/>
        </w:rPr>
        <w:t xml:space="preserve"> 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 to any Lender or L/C Issuer as to any matter, including whether the Administrative Agent or the Arranger have disclosed material information in their (or their Related Parties) possession. Each Lender and each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as of the date it became or becomes a Lender and/or an L/C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 </w:t>
      </w:r>
    </w:p>
    <w:p>
      <w:pPr>
        <w:pStyle w:val="TextBody"/>
        <w:bidi w:val="0"/>
        <w:spacing w:before="240" w:after="0"/>
        <w:jc w:val="left"/>
        <w:rPr>
          <w:rFonts w:ascii="Times New Roman" w:hAnsi="Times New Roman"/>
          <w:sz w:val="20"/>
        </w:rPr>
      </w:pPr>
      <w:r>
        <w:rPr>
          <w:rFonts w:ascii="Times New Roman" w:hAnsi="Times New Roman"/>
          <w:b/>
          <w:sz w:val="20"/>
        </w:rPr>
        <w:t>9.08 No Other Duties, Etc.</w:t>
      </w:r>
      <w:r>
        <w:rPr>
          <w:rFonts w:ascii="Times New Roman" w:hAnsi="Times New Roman"/>
          <w:sz w:val="20"/>
        </w:rPr>
        <w:t xml:space="preserve"> Anything herein to the contrary notwithstanding, none of the Book Managers, Arrangers, Syndication Agent or Co-Documentation Agents listed on the cover page hereof shall have any powers, duties or responsibilities under this Agreement or any of the other Loan Documents, except in its capacity, as applicable, as the Administrative Agent, a Lender or the L/C Issuer hereunder. </w:t>
      </w:r>
    </w:p>
    <w:p>
      <w:pPr>
        <w:pStyle w:val="TextBody"/>
        <w:bidi w:val="0"/>
        <w:spacing w:before="240" w:after="0"/>
        <w:jc w:val="left"/>
        <w:rPr>
          <w:rFonts w:ascii="Times New Roman" w:hAnsi="Times New Roman"/>
          <w:sz w:val="20"/>
        </w:rPr>
      </w:pPr>
      <w:r>
        <w:rPr>
          <w:rFonts w:ascii="Times New Roman" w:hAnsi="Times New Roman"/>
          <w:b/>
          <w:sz w:val="20"/>
        </w:rPr>
        <w:t>9.09 Administrative Agent May File Proofs of Claim.</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hAnsi="Times New Roman"/>
          <w:sz w:val="20"/>
          <w:u w:val="single"/>
        </w:rPr>
        <w:t>Sections 2.03(h)</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2.09</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allowed in such judicial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2.09</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or in any such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9.10 Collateral and Guaranty Matters.</w:t>
      </w:r>
      <w:r>
        <w:rPr>
          <w:rFonts w:ascii="Times New Roman" w:hAnsi="Times New Roman"/>
          <w:sz w:val="20"/>
        </w:rPr>
        <w:t xml:space="preserve"> Each of the Lenders (including in its capacities as a potential Cash Management Bank and a potential Swap Bank) and the L/C Issuer irrevocably authorize the Administrative Agent, at its option and in its discretion, </w:t>
      </w:r>
    </w:p>
    <w:p>
      <w:pPr>
        <w:pStyle w:val="TextBody"/>
        <w:bidi w:val="0"/>
        <w:spacing w:before="120" w:after="0"/>
        <w:jc w:val="left"/>
        <w:rPr>
          <w:rFonts w:ascii="Times New Roman" w:hAnsi="Times New Roman"/>
          <w:sz w:val="20"/>
        </w:rPr>
      </w:pPr>
      <w:r>
        <w:rPr>
          <w:rFonts w:ascii="Times New Roman" w:hAnsi="Times New Roman"/>
          <w:sz w:val="20"/>
        </w:rPr>
        <w:t>(a) 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Services Agreements and Secured Swap Contracts as to which the applicable Cash Management Bank or Swap Bank shall be responsible for making their own arrangements) and the termination or expiration with no pending drawings of all Letters of Credit (other than Letters of Credit which have been Cash Collateralized in an amount equal to 103% of such L/C Obligations or other arrangements reasonably satisfactory to the Administrative Agent and the L/C Issuer shall have been made</w:t>
      </w:r>
      <w:r>
        <w:rPr>
          <w:rFonts w:ascii="Times New Roman" w:hAnsi="Times New Roman"/>
          <w:b/>
          <w:sz w:val="20"/>
        </w:rPr>
        <w:t>)</w:t>
      </w:r>
      <w:r>
        <w:rPr>
          <w:rFonts w:ascii="Times New Roman" w:hAnsi="Times New Roman"/>
          <w:sz w:val="20"/>
        </w:rPr>
        <w:t xml:space="preserve">, (ii) that is sold, transferred or disposed of or to be sold, transferred or disposed as part of or in connection with any disposition permitted hereunder or under any other Loan Document to a Person that is not a Loan Party, (iii) if approved, authorized or ratified in writing in accordance with </w:t>
      </w:r>
      <w:r>
        <w:rPr>
          <w:rFonts w:ascii="Times New Roman" w:hAnsi="Times New Roman"/>
          <w:sz w:val="20"/>
          <w:u w:val="single"/>
        </w:rPr>
        <w:t>Section 10.01</w:t>
      </w:r>
      <w:r>
        <w:rPr>
          <w:rFonts w:ascii="Times New Roman" w:hAnsi="Times New Roman"/>
          <w:sz w:val="20"/>
        </w:rPr>
        <w:t xml:space="preserve">, (iv) that does not constitute (or ceases to constitute) and is not required to be Collateral or constitutes Excluded Property, including the designation of any Restricted Subsidiary as an Unrestricted Subsidiary pursuant to </w:t>
      </w:r>
      <w:r>
        <w:rPr>
          <w:rFonts w:ascii="Times New Roman" w:hAnsi="Times New Roman"/>
          <w:sz w:val="20"/>
          <w:u w:val="single"/>
        </w:rPr>
        <w:t>Section 6.16</w:t>
      </w:r>
      <w:r>
        <w:rPr>
          <w:rFonts w:ascii="Times New Roman" w:hAnsi="Times New Roman"/>
          <w:sz w:val="20"/>
        </w:rPr>
        <w:t xml:space="preserve">, and (v) if the property subject to such Lien is owned by a Subsidiary Guarantor, upon the release of the Subsidiary Guarantor from its Obligations otherwise in accordance with the Loan Documents (and without limitation of </w:t>
      </w:r>
      <w:r>
        <w:rPr>
          <w:rFonts w:ascii="Times New Roman" w:hAnsi="Times New Roman"/>
          <w:sz w:val="20"/>
          <w:u w:val="single"/>
        </w:rPr>
        <w:t>Section 9.04</w:t>
      </w:r>
      <w:r>
        <w:rPr>
          <w:rFonts w:ascii="Times New Roman" w:hAnsi="Times New Roman"/>
          <w:sz w:val="20"/>
        </w:rPr>
        <w:t xml:space="preserve">, the Administrative Agent may rely conclusively on a certificate provided to it by any Loan Party upon its reasonable request without further inquiry); </w:t>
      </w:r>
    </w:p>
    <w:p>
      <w:pPr>
        <w:pStyle w:val="TextBody"/>
        <w:bidi w:val="0"/>
        <w:spacing w:before="120" w:after="0"/>
        <w:jc w:val="left"/>
        <w:rPr>
          <w:rFonts w:ascii="Times New Roman" w:hAnsi="Times New Roman"/>
          <w:sz w:val="20"/>
        </w:rPr>
      </w:pPr>
      <w:r>
        <w:rPr>
          <w:rFonts w:ascii="Times New Roman" w:hAnsi="Times New Roman"/>
          <w:sz w:val="20"/>
        </w:rPr>
        <w:t xml:space="preserve">(b) to release any Subsidiary Guarantor from its obligations under the Subsidiary Guaranty and release the pledge of its assets, stock and indebtedness if such Person (i) ceases to be a Subsidiary as a result of a transaction permitted hereunder or (ii) becomes an Excluded Subsidiary or the Borrower determines in good faith that such Subsidiary Guarantor should have constituted an Excluded Subsidiary at the time that it became a Loan Party hereunder (provided that, notwithstanding the foregoing, a Subsidiary Guarantor shall not be released from its Guarantee solely due to becoming an Excluded Subsidiary of the type described in clause (h) of the definition thereof due to a disposition of less than all of the Equity Interests of such Subsidiary Guarantor to an Affiliate of any Loan Party) (and without limitation of </w:t>
      </w:r>
      <w:r>
        <w:rPr>
          <w:rFonts w:ascii="Times New Roman" w:hAnsi="Times New Roman"/>
          <w:sz w:val="20"/>
          <w:u w:val="single"/>
        </w:rPr>
        <w:t>Section 9.04</w:t>
      </w:r>
      <w:r>
        <w:rPr>
          <w:rFonts w:ascii="Times New Roman" w:hAnsi="Times New Roman"/>
          <w:sz w:val="20"/>
        </w:rPr>
        <w:t xml:space="preserve">, the Administrative Agent may rely conclusively on a certificate provided to it by any Loan Party upon its reasonable request without further inquiry); and </w:t>
      </w:r>
    </w:p>
    <w:p>
      <w:pPr>
        <w:pStyle w:val="TextBody"/>
        <w:bidi w:val="0"/>
        <w:spacing w:before="120" w:after="0"/>
        <w:jc w:val="left"/>
        <w:rPr>
          <w:rFonts w:ascii="Times New Roman" w:hAnsi="Times New Roman"/>
          <w:sz w:val="20"/>
        </w:rPr>
      </w:pPr>
      <w:r>
        <w:rPr>
          <w:rFonts w:ascii="Times New Roman" w:hAnsi="Times New Roman"/>
          <w:sz w:val="20"/>
        </w:rPr>
        <w:t xml:space="preserve">(c) to subordinate any Lien on any property granted to or held by the Administrative Agent under any Loan Document to the holder of any Lien on such property that is permitted by </w:t>
      </w:r>
      <w:r>
        <w:rPr>
          <w:rFonts w:ascii="Times New Roman" w:hAnsi="Times New Roman"/>
          <w:sz w:val="20"/>
          <w:u w:val="single"/>
        </w:rPr>
        <w:t>Section 7.01(s)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Lenders (including in its capacities as a potential Cash Management Bank and a potential Swap Bank) and the L/C Issuer hereby irrevocably agree that the Liens granted to the Administrative Agent by the Loan Parties in any Securitization Assets shall be automatically released upon the effectiveness of any Qualified Securitization Financing (and the Administrative Agent may rely conclusively on a certificate to that effect provided to it by any Loan Party upon its reasonable request without further inquiry). The Lenders hereby authorize the Administrative Agent, to execute and deliver any instruments, documents, financing statement amendments and agreements necessary or desirable to evidence and confirm the release of the Securitization Assets pursuant to the foregoing provisions of this paragraph, all without the further consent or joinder of any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request by the Administrative Agent at any time, the Required Lenders will confirm in writing the Administrative Agents authority to release or subordinate its interest in particular types or items of property, or any release pursuant to this </w:t>
      </w:r>
      <w:r>
        <w:rPr>
          <w:rFonts w:ascii="Times New Roman" w:hAnsi="Times New Roman"/>
          <w:sz w:val="20"/>
          <w:u w:val="single"/>
        </w:rPr>
        <w:t>Section 9.10</w:t>
      </w:r>
      <w:r>
        <w:rPr>
          <w:rFonts w:ascii="Times New Roman" w:hAnsi="Times New Roman"/>
          <w:sz w:val="20"/>
        </w:rPr>
        <w:t xml:space="preserve">. In each case as specified in this </w:t>
      </w:r>
      <w:r>
        <w:rPr>
          <w:rFonts w:ascii="Times New Roman" w:hAnsi="Times New Roman"/>
          <w:sz w:val="20"/>
          <w:u w:val="single"/>
        </w:rPr>
        <w:t>Section 9.10</w:t>
      </w:r>
      <w:r>
        <w:rPr>
          <w:rFonts w:ascii="Times New Roman" w:hAnsi="Times New Roman"/>
          <w:sz w:val="20"/>
        </w:rPr>
        <w:t xml:space="preserve">, the Administrative Agent will, upon the Borrowers request and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Subsidiary Guaranty, in each case in accordance with the terms of the Loan Documents and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Administrative Agent is further authorized to enter into any other intercreditor, subordination agreement and/or collateral trust agreement contemplated hereby with respect to Indebtedness that is expressly permitted to be secured by all or a portion of the Collateral (with such priority as may be designated by the Borrower or relevant Subsidiary) to the extent such priority is expressly permitted by the Loan Documents (any such other intercreditor, subordination or collateral trust agreement, an </w:t>
      </w:r>
      <w:r>
        <w:rPr>
          <w:rFonts w:ascii="Times New Roman" w:hAnsi="Times New Roman"/>
          <w:b/>
          <w:sz w:val="20"/>
        </w:rPr>
        <w:t>Additional Agreement</w:t>
      </w:r>
      <w:r>
        <w:rPr>
          <w:rFonts w:ascii="Times New Roman" w:hAnsi="Times New Roman"/>
          <w:sz w:val="20"/>
        </w:rPr>
        <w:t xml:space="preserve">), and the parties hereto acknowledge that any Additional Agreement is binding upon them. Each Lender hereby agrees that it will be bound by and will take no actions contrary to the provisions of any Additional Agreement and hereby authorizes and instructs the Administrative Agent to enter into or any Additional Agreement and to subject the Liens on the Collateral securing the Obligations to the provisions thereof. </w:t>
      </w:r>
    </w:p>
    <w:p>
      <w:pPr>
        <w:pStyle w:val="TextBody"/>
        <w:bidi w:val="0"/>
        <w:spacing w:before="240" w:after="0"/>
        <w:jc w:val="left"/>
        <w:rPr>
          <w:rFonts w:ascii="Times New Roman" w:hAnsi="Times New Roman"/>
          <w:sz w:val="20"/>
        </w:rPr>
      </w:pPr>
      <w:r>
        <w:rPr>
          <w:rFonts w:ascii="Times New Roman" w:hAnsi="Times New Roman"/>
          <w:b/>
          <w:sz w:val="20"/>
        </w:rPr>
        <w:t>9.11 Secured Cash Management Services Agreements and Secured Swap Contracts.</w:t>
      </w:r>
      <w:r>
        <w:rPr>
          <w:rFonts w:ascii="Times New Roman" w:hAnsi="Times New Roman"/>
          <w:sz w:val="20"/>
        </w:rPr>
        <w:t xml:space="preserve"> Except as otherwise expressly set forth herein, no Cash Management Bank or Swap Bank that obtains the benefit of the provisions of </w:t>
      </w:r>
      <w:r>
        <w:rPr>
          <w:rFonts w:ascii="Times New Roman" w:hAnsi="Times New Roman"/>
          <w:sz w:val="20"/>
          <w:u w:val="single"/>
        </w:rPr>
        <w:t>Section 8.03</w:t>
      </w:r>
      <w:r>
        <w:rPr>
          <w:rFonts w:ascii="Times New Roman" w:hAnsi="Times New Roman"/>
          <w:sz w:val="20"/>
        </w:rPr>
        <w:t xml:space="preserve">, the Subsidiary Guaranty or any Collateral by virtue of the provisions hereof or of the Subsidiary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Subsidiary Guaranty or any Collateral Document) other than in its capacity as a Lender and, in such case, only to the extent expressly provided in the Loan Documents. Notwithstanding any other provision of this </w:t>
      </w:r>
      <w:r>
        <w:rPr>
          <w:rFonts w:ascii="Times New Roman" w:hAnsi="Times New Roman"/>
          <w:sz w:val="20"/>
          <w:u w:val="single"/>
        </w:rPr>
        <w:t>ARTICLE IX</w:t>
      </w:r>
      <w:r>
        <w:rPr>
          <w:rFonts w:ascii="Times New Roman" w:hAnsi="Times New Roman"/>
          <w:sz w:val="20"/>
        </w:rPr>
        <w:t xml:space="preserve"> to the contrary, the Administrative Agent shall not be required to verify the payment of, or that other satisfactory arrangements have been made with respect to, Obligations arising under Secured Cash Management Services Agreements and Secured Swap Contracts unless the Administrative Agent has received written notice of such Obligations, together with such supporting documentation as the Administrative Agent may request, from the applicable Cash Management Bank or Swap Bank, as the case may be. </w:t>
      </w:r>
    </w:p>
    <w:p>
      <w:pPr>
        <w:pStyle w:val="TextBody"/>
        <w:bidi w:val="0"/>
        <w:spacing w:before="240" w:after="0"/>
        <w:jc w:val="left"/>
        <w:rPr>
          <w:rFonts w:ascii="Times New Roman" w:hAnsi="Times New Roman"/>
          <w:sz w:val="20"/>
        </w:rPr>
      </w:pPr>
      <w:r>
        <w:rPr>
          <w:rFonts w:ascii="Times New Roman" w:hAnsi="Times New Roman"/>
          <w:b/>
          <w:sz w:val="20"/>
        </w:rPr>
        <w:t>9.12 ERISA Representations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 </w:t>
      </w:r>
    </w:p>
    <w:p>
      <w:pPr>
        <w:pStyle w:val="TextBody"/>
        <w:bidi w:val="0"/>
        <w:spacing w:before="120" w:after="0"/>
        <w:jc w:val="left"/>
        <w:rPr>
          <w:rFonts w:ascii="Times New Roman" w:hAnsi="Times New Roman"/>
          <w:sz w:val="20"/>
        </w:rPr>
      </w:pPr>
      <w:r>
        <w:rPr>
          <w:rFonts w:ascii="Times New Roman" w:hAnsi="Times New Roman"/>
          <w:sz w:val="20"/>
        </w:rPr>
        <w:t xml:space="preserve">(i)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 or </w:t>
      </w:r>
    </w:p>
    <w:p>
      <w:pPr>
        <w:pStyle w:val="TextBody"/>
        <w:bidi w:val="0"/>
        <w:spacing w:before="120" w:after="0"/>
        <w:jc w:val="left"/>
        <w:rPr>
          <w:rFonts w:ascii="Times New Roman" w:hAnsi="Times New Roman"/>
          <w:sz w:val="20"/>
        </w:rPr>
      </w:pPr>
      <w:r>
        <w:rPr>
          <w:rFonts w:ascii="Times New Roman" w:hAnsi="Times New Roman"/>
          <w:sz w:val="20"/>
        </w:rPr>
        <w:t xml:space="preserve">(iv) such other representation, warranty and covenant as may be agreed in writing between the Administrative Agent, in its sole discretion, and such Lender . </w:t>
      </w:r>
    </w:p>
    <w:p>
      <w:pPr>
        <w:pStyle w:val="TextBody"/>
        <w:bidi w:val="0"/>
        <w:spacing w:before="240" w:after="0"/>
        <w:jc w:val="left"/>
        <w:rPr>
          <w:rFonts w:ascii="Times New Roman" w:hAnsi="Times New Roman"/>
          <w:sz w:val="20"/>
        </w:rPr>
      </w:pPr>
      <w:r>
        <w:rPr>
          <w:rFonts w:ascii="Times New Roman" w:hAnsi="Times New Roman"/>
          <w:sz w:val="20"/>
        </w:rPr>
        <w:t xml:space="preserve">(b)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w:t>
      </w:r>
    </w:p>
    <w:p>
      <w:pPr>
        <w:pStyle w:val="TextBody"/>
        <w:bidi w:val="0"/>
        <w:spacing w:before="240" w:after="0"/>
        <w:jc w:val="left"/>
        <w:rPr>
          <w:rFonts w:ascii="Times New Roman" w:hAnsi="Times New Roman"/>
          <w:sz w:val="20"/>
        </w:rPr>
      </w:pPr>
      <w:r>
        <w:rPr>
          <w:rFonts w:ascii="Times New Roman" w:hAnsi="Times New Roman"/>
          <w:b/>
          <w:sz w:val="20"/>
        </w:rPr>
        <w:t>9.13 Recovery of Erroneous Payments</w:t>
      </w:r>
      <w:r>
        <w:rPr>
          <w:rFonts w:ascii="Times New Roman" w:hAnsi="Times New Roman"/>
          <w:sz w:val="20"/>
        </w:rPr>
        <w:t xml:space="preserve">. Without limitation of any other provision in this Agreement, if at any time the Administrative Agent makes a payment hereunder in error to any Lender or the L/C Issuer (the Credit Party), whether or not in respect of an Obligation due and owing by the Borrower at such time, where such payment is a Rescindable Amount, then in any such event, each Credit Party receiving a Rescindable Amount severally agrees to repay to the Administrative Agent forthwith on demand the 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10.01 Amendments, Etc.</w:t>
      </w:r>
      <w:r>
        <w:rPr>
          <w:rFonts w:ascii="Times New Roman" w:hAnsi="Times New Roman"/>
          <w:sz w:val="20"/>
        </w:rPr>
        <w:t xml:space="preserve"> No amendment or waiver of any provision of this Agreement or any other Loan Document, and no consent to any departure by the Borrower or any other Loan Party therefrom, shall in any event be effective unless the same shall be in writing and signed by the Required Lenders (or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amendment, waiver or consent shall: </w:t>
      </w:r>
    </w:p>
    <w:p>
      <w:pPr>
        <w:pStyle w:val="TextBody"/>
        <w:bidi w:val="0"/>
        <w:spacing w:before="120" w:after="0"/>
        <w:jc w:val="left"/>
        <w:rPr>
          <w:rFonts w:ascii="Times New Roman" w:hAnsi="Times New Roman"/>
          <w:sz w:val="20"/>
        </w:rPr>
      </w:pPr>
      <w:r>
        <w:rPr>
          <w:rFonts w:ascii="Times New Roman" w:hAnsi="Times New Roman"/>
          <w:sz w:val="20"/>
        </w:rPr>
        <w:t xml:space="preserve">(a) [reserved]; </w:t>
      </w:r>
    </w:p>
    <w:p>
      <w:pPr>
        <w:pStyle w:val="TextBody"/>
        <w:bidi w:val="0"/>
        <w:spacing w:before="120" w:after="0"/>
        <w:jc w:val="left"/>
        <w:rPr>
          <w:rFonts w:ascii="Times New Roman" w:hAnsi="Times New Roman"/>
          <w:sz w:val="20"/>
        </w:rPr>
      </w:pPr>
      <w:r>
        <w:rPr>
          <w:rFonts w:ascii="Times New Roman" w:hAnsi="Times New Roman"/>
          <w:sz w:val="20"/>
        </w:rPr>
        <w:t xml:space="preserve">(b) waive any condition set forth in </w:t>
      </w:r>
      <w:r>
        <w:rPr>
          <w:rFonts w:ascii="Times New Roman" w:hAnsi="Times New Roman"/>
          <w:sz w:val="20"/>
          <w:u w:val="single"/>
        </w:rPr>
        <w:t>Section 4.02</w:t>
      </w:r>
      <w:r>
        <w:rPr>
          <w:rFonts w:ascii="Times New Roman" w:hAnsi="Times New Roman"/>
          <w:sz w:val="20"/>
        </w:rPr>
        <w:t xml:space="preserve"> as to any Credit Extension under a particular Facility without the written consent of the Required Revolving Lenders or the Required Term Lenders, as the case may be;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waiver of any Default or Event of Default shall in any event be effective with the consent of the Required Lenders; </w:t>
      </w:r>
    </w:p>
    <w:p>
      <w:pPr>
        <w:pStyle w:val="TextBody"/>
        <w:bidi w:val="0"/>
        <w:spacing w:before="120" w:after="0"/>
        <w:jc w:val="left"/>
        <w:rPr>
          <w:rFonts w:ascii="Times New Roman" w:hAnsi="Times New Roman"/>
          <w:sz w:val="20"/>
        </w:rPr>
      </w:pPr>
      <w:r>
        <w:rPr>
          <w:rFonts w:ascii="Times New Roman" w:hAnsi="Times New Roman"/>
          <w:sz w:val="20"/>
        </w:rPr>
        <w:t xml:space="preserve">(c) extend or increase (or have the effect of extending or increasing) the Commitment of any Lender (or reinstate any Commitment terminated pursuant to </w:t>
      </w:r>
      <w:r>
        <w:rPr>
          <w:rFonts w:ascii="Times New Roman" w:hAnsi="Times New Roman"/>
          <w:sz w:val="20"/>
          <w:u w:val="single"/>
        </w:rPr>
        <w:t>Section 8.02</w:t>
      </w:r>
      <w:r>
        <w:rPr>
          <w:rFonts w:ascii="Times New Roman" w:hAnsi="Times New Roman"/>
          <w:sz w:val="20"/>
        </w:rPr>
        <w:t xml:space="preserve">) without the written consent of such Lender (it being understood and agreed that a waiver of any condition precedent set forth in </w:t>
      </w:r>
      <w:r>
        <w:rPr>
          <w:rFonts w:ascii="Times New Roman" w:hAnsi="Times New Roman"/>
          <w:sz w:val="20"/>
          <w:u w:val="single"/>
        </w:rPr>
        <w:t>Section 4.02</w:t>
      </w:r>
      <w:r>
        <w:rPr>
          <w:rFonts w:ascii="Times New Roman" w:hAnsi="Times New Roman"/>
          <w:sz w:val="20"/>
        </w:rPr>
        <w:t xml:space="preserve"> or of any Default or Event of Default is not considered an extension or increase in Commitments of any Lender); </w:t>
      </w:r>
    </w:p>
    <w:p>
      <w:pPr>
        <w:pStyle w:val="TextBody"/>
        <w:bidi w:val="0"/>
        <w:spacing w:before="120" w:after="0"/>
        <w:jc w:val="left"/>
        <w:rPr>
          <w:rFonts w:ascii="Times New Roman" w:hAnsi="Times New Roman"/>
          <w:sz w:val="20"/>
        </w:rPr>
      </w:pPr>
      <w:r>
        <w:rPr>
          <w:rFonts w:ascii="Times New Roman" w:hAnsi="Times New Roman"/>
          <w:sz w:val="20"/>
        </w:rPr>
        <w:t xml:space="preserve">(d) postpone or delay (or have the effect of postponing or delaying) any date fixed by this Agreement or any other Loan Document for any payment of principal, interest, fees or other amounts due to the Lenders (or any of them) hereunder (other than mandatory prepayments under clauses (i) and (ii) of </w:t>
      </w:r>
      <w:r>
        <w:rPr>
          <w:rFonts w:ascii="Times New Roman" w:hAnsi="Times New Roman"/>
          <w:sz w:val="20"/>
          <w:u w:val="single"/>
        </w:rPr>
        <w:t>Section 2.05(b)</w:t>
      </w:r>
      <w:r>
        <w:rPr>
          <w:rFonts w:ascii="Times New Roman" w:hAnsi="Times New Roman"/>
          <w:sz w:val="20"/>
        </w:rPr>
        <w:t xml:space="preserve">, late fees and default interest) or under such other Loan Document without the written consent of each Lender entitled to such payment; </w:t>
      </w:r>
    </w:p>
    <w:p>
      <w:pPr>
        <w:pStyle w:val="TextBody"/>
        <w:bidi w:val="0"/>
        <w:spacing w:before="120" w:after="0"/>
        <w:jc w:val="left"/>
        <w:rPr>
          <w:rFonts w:ascii="Times New Roman" w:hAnsi="Times New Roman"/>
          <w:sz w:val="20"/>
        </w:rPr>
      </w:pPr>
      <w:r>
        <w:rPr>
          <w:rFonts w:ascii="Times New Roman" w:hAnsi="Times New Roman"/>
          <w:sz w:val="20"/>
        </w:rPr>
        <w:t xml:space="preserve">(e) reduce or subordinate (or have the effect of reducing or subordinating) the principal of, or the rate of interest specified herein on, any Loan or L/C Borrowing, or (subject to clause (iv) of the second proviso to this </w:t>
      </w:r>
      <w:r>
        <w:rPr>
          <w:rFonts w:ascii="Times New Roman" w:hAnsi="Times New Roman"/>
          <w:sz w:val="20"/>
          <w:u w:val="single"/>
        </w:rPr>
        <w:t>Section 10.01</w:t>
      </w:r>
      <w:r>
        <w:rPr>
          <w:rFonts w:ascii="Times New Roman" w:hAnsi="Times New Roman"/>
          <w:sz w:val="20"/>
        </w:rPr>
        <w:t xml:space="preserve">) any fees or other amounts payable hereunder or under any other Loan Document (other than late fees or default interest) without the written consent of each Lender or L/C Issuer entitled to such amount;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 </w:t>
      </w:r>
    </w:p>
    <w:p>
      <w:pPr>
        <w:pStyle w:val="TextBody"/>
        <w:bidi w:val="0"/>
        <w:spacing w:before="120" w:after="0"/>
        <w:jc w:val="left"/>
        <w:rPr>
          <w:rFonts w:ascii="Times New Roman" w:hAnsi="Times New Roman"/>
          <w:sz w:val="20"/>
        </w:rPr>
      </w:pPr>
      <w:r>
        <w:rPr>
          <w:rFonts w:ascii="Times New Roman" w:hAnsi="Times New Roman"/>
          <w:sz w:val="20"/>
        </w:rPr>
        <w:t>(f) change (i)</w:t>
      </w:r>
      <w:r>
        <w:rPr>
          <w:rFonts w:ascii="Times New Roman" w:hAnsi="Times New Roman"/>
          <w:sz w:val="20"/>
          <w:u w:val="single"/>
        </w:rPr>
        <w:t> Section 2.13</w:t>
      </w:r>
      <w:r>
        <w:rPr>
          <w:rFonts w:ascii="Times New Roman" w:hAnsi="Times New Roman"/>
          <w:sz w:val="20"/>
        </w:rPr>
        <w:t xml:space="preserve"> or </w:t>
      </w:r>
      <w:r>
        <w:rPr>
          <w:rFonts w:ascii="Times New Roman" w:hAnsi="Times New Roman"/>
          <w:sz w:val="20"/>
          <w:u w:val="single"/>
        </w:rPr>
        <w:t>Section 8.03</w:t>
      </w:r>
      <w:r>
        <w:rPr>
          <w:rFonts w:ascii="Times New Roman" w:hAnsi="Times New Roman"/>
          <w:sz w:val="20"/>
        </w:rPr>
        <w:t xml:space="preserve"> in a manner that would alter the pro rata sharing of payments required thereby without the written consent of each affected Lender or (ii) the order of application of any reduction in the Commitments or any prepayment of Loans among the Facilities from the application thereof in any manner that adversely affects any Lender without the written consent of each affected Lender; </w:t>
      </w:r>
    </w:p>
    <w:p>
      <w:pPr>
        <w:pStyle w:val="TextBody"/>
        <w:bidi w:val="0"/>
        <w:spacing w:before="120" w:after="0"/>
        <w:jc w:val="left"/>
        <w:rPr>
          <w:rFonts w:ascii="Times New Roman" w:hAnsi="Times New Roman"/>
          <w:sz w:val="20"/>
        </w:rPr>
      </w:pPr>
      <w:r>
        <w:rPr>
          <w:rFonts w:ascii="Times New Roman" w:hAnsi="Times New Roman"/>
          <w:sz w:val="20"/>
        </w:rPr>
        <w:t xml:space="preserve">(g) change any provision of this </w:t>
      </w:r>
      <w:r>
        <w:rPr>
          <w:rFonts w:ascii="Times New Roman" w:hAnsi="Times New Roman"/>
          <w:sz w:val="20"/>
          <w:u w:val="single"/>
        </w:rPr>
        <w:t>Section 10.01</w:t>
      </w:r>
      <w:r>
        <w:rPr>
          <w:rFonts w:ascii="Times New Roman" w:hAnsi="Times New Roman"/>
          <w:sz w:val="20"/>
        </w:rPr>
        <w:t xml:space="preserve"> or the definitions of Required Lenders, Required Facility Lenders, Required Revolving Lenders, or Required Term Lenders or any other provision hereof specifying the number or percentage of Lenders required to amend, waive or otherwise modify any rights hereunder or make any determination or grant any consent hereunder, without the written consent of each Lender directly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release the Borrower, or release all or substantially all of the value of the Subsidiary Guaranty, or release all or substantially all of the Collateral in any transaction or series of related transactions except as permitted by the Loan Documents without the written consent of each Lender, except to the extent the release of any Subsidiary from the Subsidiary Guaranty or the release of any Collateral is permitted pursuant to </w:t>
      </w:r>
      <w:r>
        <w:rPr>
          <w:rFonts w:ascii="Times New Roman" w:hAnsi="Times New Roman"/>
          <w:sz w:val="20"/>
          <w:u w:val="single"/>
        </w:rPr>
        <w:t>Section 9.10</w:t>
      </w:r>
      <w:r>
        <w:rPr>
          <w:rFonts w:ascii="Times New Roman" w:hAnsi="Times New Roman"/>
          <w:sz w:val="20"/>
        </w:rPr>
        <w:t xml:space="preserve"> (in which case such release may be made by the Administrative Agent acting alone); or </w:t>
      </w:r>
    </w:p>
    <w:p>
      <w:pPr>
        <w:pStyle w:val="TextBody"/>
        <w:bidi w:val="0"/>
        <w:spacing w:before="120" w:after="0"/>
        <w:jc w:val="left"/>
        <w:rPr>
          <w:rFonts w:ascii="Times New Roman" w:hAnsi="Times New Roman"/>
          <w:sz w:val="20"/>
        </w:rPr>
      </w:pPr>
      <w:r>
        <w:rPr>
          <w:rFonts w:ascii="Times New Roman" w:hAnsi="Times New Roman"/>
          <w:sz w:val="20"/>
        </w:rPr>
        <w:t xml:space="preserve">(i) subordinate, or have the effect of subordinating, the Obligations or the Liens securing the Obligations hereunder to any other Indebtedness or other obligation, without the written consent of each affected Lender except to the extent the subordination of any Lien is permitted pursuant to </w:t>
      </w:r>
      <w:r>
        <w:rPr>
          <w:rFonts w:ascii="Times New Roman" w:hAnsi="Times New Roman"/>
          <w:sz w:val="20"/>
          <w:u w:val="single"/>
        </w:rPr>
        <w:t>Section 9.10</w:t>
      </w:r>
      <w:r>
        <w:rPr>
          <w:rFonts w:ascii="Times New Roman" w:hAnsi="Times New Roman"/>
          <w:sz w:val="20"/>
        </w:rPr>
        <w:t xml:space="preserve"> (in which case such release may be made by the Administrative Agent acting alone); </w:t>
      </w:r>
    </w:p>
    <w:p>
      <w:pPr>
        <w:pStyle w:val="TextBody"/>
        <w:bidi w:val="0"/>
        <w:spacing w:before="120" w:after="0"/>
        <w:jc w:val="left"/>
        <w:rPr>
          <w:rFonts w:ascii="Times New Roman" w:hAnsi="Times New Roman"/>
          <w:sz w:val="20"/>
        </w:rPr>
      </w:pPr>
      <w:r>
        <w:rPr>
          <w:rFonts w:ascii="Times New Roman" w:hAnsi="Times New Roman"/>
          <w:sz w:val="20"/>
        </w:rPr>
        <w:t xml:space="preserve">(j) impose any greater restriction on the ability of any Lender under a Facility to assign any of its rights or obligations hereunder without the written consent of each Lender affected thereby; and </w:t>
      </w:r>
    </w:p>
    <w:p>
      <w:pPr>
        <w:pStyle w:val="TextBody"/>
        <w:bidi w:val="0"/>
        <w:spacing w:before="120" w:after="0"/>
        <w:jc w:val="left"/>
        <w:rPr>
          <w:rFonts w:ascii="Times New Roman" w:hAnsi="Times New Roman"/>
          <w:sz w:val="20"/>
        </w:rPr>
      </w:pPr>
      <w:r>
        <w:rPr>
          <w:rFonts w:ascii="Times New Roman" w:hAnsi="Times New Roman"/>
          <w:sz w:val="20"/>
        </w:rPr>
        <w:t>(k) directly and materially adversely affect the rights of Lenders holding Commitments or Loans of one Class differently from the rights of Lenders holding Commitments or Loans of any other Class without the written consent of each affected Lender;</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the amendment of any affirmative or negative covenant and the waiver of any Default or Event of Default shall in any event be effective with the consent of the Required Lenders and (y) this clause (k) shall not prohibit the establishment of a term loan B term facility providing for an excess cash flow mandatory prepayment that is not shared with other Term Loans as provided in Sections 2.16 or as otherwise expressly permitted hereunder;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each of the Engagement Letter and the Agent Fee Letter may be amended, or rights or privileges thereunder waived, in a writing executed only by the respective parties thereto and (v)</w:t>
      </w:r>
      <w:r>
        <w:rPr>
          <w:rFonts w:ascii="Times New Roman" w:hAnsi="Times New Roman"/>
          <w:sz w:val="20"/>
          <w:u w:val="single"/>
        </w:rPr>
        <w:t> Section 10.06(g)</w:t>
      </w:r>
      <w:r>
        <w:rPr>
          <w:rFonts w:ascii="Times New Roman" w:hAnsi="Times New Roman"/>
          <w:sz w:val="20"/>
        </w:rPr>
        <w:t xml:space="preserve"> may not be amended, waived or otherwise modified without the consent of each Granting Lender all or any part of whose Loans are being funded by an SPC at the time of such amendment, waiver or other modification.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may be effected with the consent of the applicable Lenders other than Defaulting Lenders), except that (x) the Commitment of any Defaulting Lender may not be increased or extended or the principal amount owed to such Lender reduced, or the final maturity thereof extended, without the consent of such Lender, (y) any waiver, amendment or modification requiring the consent of all Lenders or each affected Lender, or all Lenders or each affected Lender, that by its terms affects any Defaulting Lender more adversely than other affected Lenders shall require the consent of such Defaulting Lender and (z) no such amendment, waiver or consent shall modify the voting rights of any Defaulting Lender hereunder without the consent of each such Defaulting Lender. Upon delivery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of each Compliance Certificate of a Responsible Officer certifying supplements to the Schedules to this Agreement pursuant to </w:t>
      </w:r>
      <w:r>
        <w:rPr>
          <w:rFonts w:ascii="Times New Roman" w:hAnsi="Times New Roman"/>
          <w:sz w:val="20"/>
          <w:u w:val="single"/>
        </w:rPr>
        <w:t>Section 6.02(b)</w:t>
      </w:r>
      <w:r>
        <w:rPr>
          <w:rFonts w:ascii="Times New Roman" w:hAnsi="Times New Roman"/>
          <w:sz w:val="20"/>
        </w:rPr>
        <w:t xml:space="preserve">, the schedule supplements attached to each such certificate shall be incorporated into and become a part of and supplement </w:t>
      </w:r>
      <w:r>
        <w:rPr>
          <w:rFonts w:ascii="Times New Roman" w:hAnsi="Times New Roman"/>
          <w:sz w:val="20"/>
          <w:u w:val="single"/>
        </w:rPr>
        <w:t>Schedule 5.11.</w:t>
      </w:r>
      <w:r>
        <w:rPr>
          <w:rFonts w:ascii="Times New Roman" w:hAnsi="Times New Roman"/>
          <w:sz w:val="20"/>
        </w:rPr>
        <w:t xml:space="preserve"> hereto, and the Administrative Agent may attach such schedule supplements to such Schedules, and each reference to such Schedules shall mean and be a reference to such Schedules, as supplemented pursuant thereto.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in this </w:t>
      </w:r>
      <w:r>
        <w:rPr>
          <w:rFonts w:ascii="Times New Roman" w:hAnsi="Times New Roman"/>
          <w:sz w:val="20"/>
          <w:u w:val="single"/>
        </w:rPr>
        <w:t>Section 10.01</w:t>
      </w:r>
      <w:r>
        <w:rPr>
          <w:rFonts w:ascii="Times New Roman" w:hAnsi="Times New Roman"/>
          <w:sz w:val="20"/>
        </w:rPr>
        <w:t xml:space="preserve"> or any other provision of this Agreement or any other Loan Document, (i) guarantees, collateral security agreements, pledge agreements, intercreditor agreements and related documents (if any) executed by the Loan Parties in connection with this Agreement shall be in a form reasonably determined by the Administrative Agent and may be amended, supplemented and/or waived with the consent of the Administrative Agent at the request of the Borrower without the input or need to obtain the consent of any other Lenders to (x) comply with applicable Law, (y) to cure ambiguities, omissions or defects or (z) to cause such guarantees, collateral security agreements, pledge agreement, intercreditor agreement or other document to be consistent with this Agreement and the other Loan Documents, (ii) the Borrower and the Administrative Agent may, without the input or consent of any other Lender (other than the relevant Lenders providing Loans under such Sections), effect amendments to this Agreement and the other Loan Documents as may be necessary in the reasonable opinion of the Borrower and the Administrative Agent to effect the provisions of </w:t>
      </w:r>
      <w:r>
        <w:rPr>
          <w:rFonts w:ascii="Times New Roman" w:hAnsi="Times New Roman"/>
          <w:sz w:val="20"/>
          <w:u w:val="single"/>
        </w:rPr>
        <w:t>Sections 2.16</w:t>
      </w:r>
      <w:r>
        <w:rPr>
          <w:rFonts w:ascii="Times New Roman" w:hAnsi="Times New Roman"/>
          <w:sz w:val="20"/>
        </w:rPr>
        <w:t xml:space="preserve"> and 2.18 (or any other provision specifying that any waiver, amendment or modification may be made with only the consent or approval of the Administrative Agent); </w:t>
      </w:r>
      <w:r>
        <w:rPr>
          <w:rFonts w:ascii="Times New Roman" w:hAnsi="Times New Roman"/>
          <w:sz w:val="20"/>
          <w:u w:val="single"/>
        </w:rPr>
        <w:t>provided</w:t>
      </w:r>
      <w:r>
        <w:rPr>
          <w:rFonts w:ascii="Times New Roman" w:hAnsi="Times New Roman"/>
          <w:sz w:val="20"/>
        </w:rPr>
        <w:t xml:space="preserve"> that a copy of the executed amendment shall be distributed to the Lenders and (iii) if the Administrative Agent and the Borrower have jointly identified any ambiguity, mistake, defect, inconsistency, obvious error or any error or omission of a technical nature, in each case, in any provision of the Loan Documents, then the Administrative Agent and the Borrower shall be permitted to amend such provision for the purpose of curing any ambiguity, mistake, defect, inconsistency, obvious error or other error or omission of a technical nature; </w:t>
      </w:r>
      <w:r>
        <w:rPr>
          <w:rFonts w:ascii="Times New Roman" w:hAnsi="Times New Roman"/>
          <w:sz w:val="20"/>
          <w:u w:val="single"/>
        </w:rPr>
        <w:t>provided</w:t>
      </w:r>
      <w:r>
        <w:rPr>
          <w:rFonts w:ascii="Times New Roman" w:hAnsi="Times New Roman"/>
          <w:sz w:val="20"/>
        </w:rPr>
        <w:t xml:space="preserve"> that a copy of the executed amendment shall be distributed to the Lenders. </w:t>
      </w:r>
    </w:p>
    <w:p>
      <w:pPr>
        <w:pStyle w:val="TextBody"/>
        <w:bidi w:val="0"/>
        <w:spacing w:before="240" w:after="0"/>
        <w:jc w:val="left"/>
        <w:rPr>
          <w:rFonts w:ascii="Times New Roman" w:hAnsi="Times New Roman"/>
          <w:sz w:val="20"/>
        </w:rPr>
      </w:pPr>
      <w:r>
        <w:rPr>
          <w:rFonts w:ascii="Times New Roman" w:hAnsi="Times New Roman"/>
          <w:b/>
          <w:sz w:val="20"/>
        </w:rPr>
        <w:t>10.02 Notices; Effectiveness; Electronic Communications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Notices Generally</w:t>
      </w:r>
      <w:r>
        <w:rPr>
          <w:rFonts w:ascii="Times New Roman" w:hAnsi="Times New Roman"/>
          <w:sz w:val="20"/>
        </w:rPr>
        <w:t xml:space="preserve">.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to the Borrower, the Administrative Agent, the L/C Issuer or the Swing Line Lender, to the address, telecopier number, electronic mail address or telephone number specified for such Person on </w:t>
      </w:r>
      <w:r>
        <w:rPr>
          <w:rFonts w:ascii="Times New Roman" w:hAnsi="Times New Roman"/>
          <w:sz w:val="20"/>
          <w:u w:val="single"/>
        </w:rPr>
        <w:t>Schedule 10.02</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(ii) if to any other Lender, to the address, telecopier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Electronic Communications</w:t>
      </w:r>
      <w:r>
        <w:rPr>
          <w:rFonts w:ascii="Times New Roman" w:hAnsi="Times New Roman"/>
          <w:sz w:val="20"/>
        </w:rPr>
        <w:t xml:space="preserve">. Notices and other communications to the Lenders and the L/C Issuer hereunder may be delivered or furnished by electronic communication (including e-mail, FpML messaging,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or the L/C Issuer pursuant to </w:t>
      </w:r>
      <w:r>
        <w:rPr>
          <w:rFonts w:ascii="Times New Roman" w:hAnsi="Times New Roman"/>
          <w:sz w:val="20"/>
          <w:u w:val="single"/>
        </w:rPr>
        <w:t>ARTICLE II</w:t>
      </w:r>
      <w:r>
        <w:rPr>
          <w:rFonts w:ascii="Times New Roman" w:hAnsi="Times New Roman"/>
          <w:sz w:val="20"/>
        </w:rPr>
        <w:t xml:space="preserve"> if such Lender or the L/C Issuer,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sz w:val="20"/>
          <w:u w:val="single"/>
        </w:rPr>
        <w:t>provided</w:t>
      </w:r>
      <w:r>
        <w:rPr>
          <w:rFonts w:ascii="Times New Roman" w:hAnsi="Times New Roman"/>
          <w:sz w:val="20"/>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The Platform</w:t>
      </w:r>
      <w:r>
        <w:rPr>
          <w:rFonts w:ascii="Times New Roman" w:hAnsi="Times New Roman"/>
          <w:sz w:val="20"/>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hAnsi="Times New Roman"/>
          <w:sz w:val="20"/>
          <w:u w:val="single"/>
        </w:rPr>
        <w:t>Agent Parties</w:t>
      </w:r>
      <w:r>
        <w:rPr>
          <w:rFonts w:ascii="Times New Roman" w:hAnsi="Times New Roman"/>
          <w:sz w:val="20"/>
        </w:rPr>
        <w:t xml:space="preserve">) have any liability to the Borrower, any Lender, the L/C Issuer or any other Person for losses, claims, damages, liabilities or expenses of any kind (whether in tort, contract or otherwise) arising out of the Borrowers or the Administrative Agents transmission of Borrower Materials or notices through the Platform, any other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any Agent Party have any liability to the Borrower, any Lender, the L/C Issuer or any other Person for indirect, special, incidental, consequential or punitive damages (as opposed to direct or actual damages).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Change of Address, Etc</w:t>
      </w:r>
      <w:r>
        <w:rPr>
          <w:rFonts w:ascii="Times New Roman" w:hAnsi="Times New Roman"/>
          <w:sz w:val="20"/>
        </w:rPr>
        <w:t xml:space="preserve">. Each of the Borrower,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Reliance by Administrative Agent, L/C Issuer and Lenders</w:t>
      </w:r>
      <w:r>
        <w:rPr>
          <w:rFonts w:ascii="Times New Roman" w:hAnsi="Times New Roman"/>
          <w:sz w:val="20"/>
        </w:rPr>
        <w:t xml:space="preserve">. The Administrative Agent, the L/C Issuer and the Lenders shall be entitled to rely and act upon any notices (including telephonic Loan Notices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 </w:t>
      </w:r>
    </w:p>
    <w:p>
      <w:pPr>
        <w:pStyle w:val="TextBody"/>
        <w:bidi w:val="0"/>
        <w:spacing w:before="240" w:after="0"/>
        <w:jc w:val="left"/>
        <w:rPr>
          <w:rFonts w:ascii="Times New Roman" w:hAnsi="Times New Roman"/>
          <w:sz w:val="20"/>
        </w:rPr>
      </w:pPr>
      <w:r>
        <w:rPr>
          <w:rFonts w:ascii="Times New Roman" w:hAnsi="Times New Roman"/>
          <w:b/>
          <w:sz w:val="20"/>
        </w:rPr>
        <w:t>10.03 No Waiver; Cumulative Remedies; Enforcement.</w:t>
      </w:r>
      <w:r>
        <w:rPr>
          <w:rFonts w:ascii="Times New Roman" w:hAnsi="Times New Roman"/>
          <w:sz w:val="20"/>
        </w:rPr>
        <w:t xml:space="preserve"> 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hAnsi="Times New Roman"/>
          <w:sz w:val="20"/>
          <w:u w:val="single"/>
        </w:rPr>
        <w:t>Section 8.02</w:t>
      </w:r>
      <w:r>
        <w:rPr>
          <w:rFonts w:ascii="Times New Roman" w:hAnsi="Times New Roman"/>
          <w:sz w:val="20"/>
        </w:rPr>
        <w:t xml:space="preserve"> for the benefit of all the Lenders and the L/C Issuer;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hAnsi="Times New Roman"/>
          <w:sz w:val="20"/>
          <w:u w:val="single"/>
        </w:rPr>
        <w:t>Section 10.08</w:t>
      </w:r>
      <w:r>
        <w:rPr>
          <w:rFonts w:ascii="Times New Roman" w:hAnsi="Times New Roman"/>
          <w:sz w:val="20"/>
        </w:rPr>
        <w:t xml:space="preserve"> (subject to the terms of </w:t>
      </w:r>
      <w:r>
        <w:rPr>
          <w:rFonts w:ascii="Times New Roman" w:hAnsi="Times New Roman"/>
          <w:sz w:val="20"/>
          <w:u w:val="single"/>
        </w:rPr>
        <w:t>Section 2.13</w:t>
      </w:r>
      <w:r>
        <w:rPr>
          <w:rFonts w:ascii="Times New Roman" w:hAnsi="Times New Roman"/>
          <w:sz w:val="20"/>
        </w:rPr>
        <w:t xml:space="preserve">), or (d) any Lender from filing proofs of claim or appearing and filing pleadings on its own behalf during the pendency of a proceeding relative to any Loan Party under any Debtor Relief Law;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hAnsi="Times New Roman"/>
          <w:sz w:val="20"/>
          <w:u w:val="single"/>
        </w:rPr>
        <w:t>Section 8.02</w:t>
      </w:r>
      <w:r>
        <w:rPr>
          <w:rFonts w:ascii="Times New Roman" w:hAnsi="Times New Roman"/>
          <w:sz w:val="20"/>
        </w:rPr>
        <w:t xml:space="preserve"> and (ii) in addition to the matters set forth in clauses (b), (c) and (d) of the preceding proviso and subject to </w:t>
      </w:r>
      <w:r>
        <w:rPr>
          <w:rFonts w:ascii="Times New Roman" w:hAnsi="Times New Roman"/>
          <w:sz w:val="20"/>
          <w:u w:val="single"/>
        </w:rPr>
        <w:t>Section 2.13</w:t>
      </w:r>
      <w:r>
        <w:rPr>
          <w:rFonts w:ascii="Times New Roman" w:hAnsi="Times New Roman"/>
          <w:sz w:val="20"/>
        </w:rPr>
        <w:t xml:space="preserve">, any Lender may, with the consent of the Required Lenders, enforce any rights and remedies available to it and as authorized by the Required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10.04 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Costs and Expenses</w:t>
      </w:r>
      <w:r>
        <w:rPr>
          <w:rFonts w:ascii="Times New Roman" w:hAnsi="Times New Roman"/>
          <w:sz w:val="20"/>
        </w:rPr>
        <w:t xml:space="preserve">. The Borrower shall pay (i) all reasonable and documented out-of-pocket expenses incurred by the Administrative Agent and its Affiliates (including the reasonable and documented fees, charges and reasonable and documented disbursements of an external counsel for the Administrative Agent (which shall be the only counsel Borrower shall be required to reimburse with respect to the initial preparation of the Loan) and any special or local counsel to the Administrative Agent (on behalf of the Lenders), if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reasonable and documented out-of-pocket expenses incurred by the Administrative Agent, any Lender (after the occurrence of a Default) or the L/C Issuer (including the fees, charges and reasonable disbursements of one lead counsel for the Administrative Agent, the Lenders and the L/C Issuer taken as a whole, one local counsel in each relevant jurisdiction and, in the event of any actual or potential conflict of interest, one additional firm of counsel (and local counsel) in each relevant jurisdiction for the Administrative Agent, each Lender or group of Lenders subject to such conflict and similarly situated),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Indemnification by the Borrower</w:t>
      </w:r>
      <w:r>
        <w:rPr>
          <w:rFonts w:ascii="Times New Roman" w:hAnsi="Times New Roman"/>
          <w:sz w:val="20"/>
        </w:rPr>
        <w:t>. The Borrower shall indemnify the Administrative Agent (and any sub-agent thereof), each Lender and the L/C Issuer, and each Related Party of any of the foregoing Persons (each such Person being called an </w:t>
      </w:r>
      <w:r>
        <w:rPr>
          <w:rFonts w:ascii="Times New Roman" w:hAnsi="Times New Roman"/>
          <w:sz w:val="20"/>
          <w:u w:val="single"/>
        </w:rPr>
        <w:t>Indemnitee</w:t>
      </w:r>
      <w:r>
        <w:rPr>
          <w:rFonts w:ascii="Times New Roman" w:hAnsi="Times New Roman"/>
          <w:sz w:val="20"/>
        </w:rPr>
        <w:t xml:space="preserve">) against, and hold each Indemnitee harmless from, any and all losses, claims, damages, liabilities, penalties and related reasonable, out-of-pocket expenses (including the reasonable and documented out-of-pocket fees, charges and disbursements of any counsel for any Indemnitee (but excluding the allocated cost of internal counsel)) (other than those provided for under </w:t>
      </w:r>
      <w:r>
        <w:rPr>
          <w:rFonts w:ascii="Times New Roman" w:hAnsi="Times New Roman"/>
          <w:sz w:val="20"/>
          <w:u w:val="single"/>
        </w:rPr>
        <w:t>Section 10.04(a)(i)</w:t>
      </w:r>
      <w:r>
        <w:rPr>
          <w:rFonts w:ascii="Times New Roman" w:hAnsi="Times New Roman"/>
          <w:sz w:val="20"/>
        </w:rPr>
        <w:t xml:space="preserve">), incurred by any Indemnitee or asserted against any Indemnitee by any other Indemnitee or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in all cases, whether or not caused by or arising, in whole or in part, out of the comparative, contributory or sole negligence of the Indemnitee;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or (z) result from a claim solely brought by one Indemnitee against another Indemnitee except to the extent such claim (1) involves any act or omission by the Borrower or any of its Subsidiaries or Affiliates or (2) relates to any action or inaction of an Indemnitee in its capacity as Administrative Agent (or any sub-agent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Arranger;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Borrowers reimbursement and indemnification obligations with respect to the fees, charges and disbursements of counsel for the Indemnitees in connection with indemnification claims arising out of the same facts or circumstances shall be limited to the reasonable and documented fees and reasonable and documented out-of-pocket charges and disbursements of (i) one counsel to the Indemnitees taken as a whole, (ii) one local counsel (including foreign counsel) in each relevant jurisdiction to the Indemnitees take as a whole and (iii) in the case of an actual or potential conflict of interest, one additional firm of counsel (and local counsel) in each relevant jurisdiction for each group of affected Indemnitees subject to such conflict and similarly situated. Without limiting the provisions of </w:t>
      </w:r>
      <w:r>
        <w:rPr>
          <w:rFonts w:ascii="Times New Roman" w:hAnsi="Times New Roman"/>
          <w:sz w:val="20"/>
          <w:u w:val="single"/>
        </w:rPr>
        <w:t>Section 3.01(e)</w:t>
      </w:r>
      <w:r>
        <w:rPr>
          <w:rFonts w:ascii="Times New Roman" w:hAnsi="Times New Roman"/>
          <w:sz w:val="20"/>
        </w:rPr>
        <w:t xml:space="preserve">, this </w:t>
      </w:r>
      <w:r>
        <w:rPr>
          <w:rFonts w:ascii="Times New Roman" w:hAnsi="Times New Roman"/>
          <w:sz w:val="20"/>
          <w:u w:val="single"/>
        </w:rPr>
        <w:t>Section 10.04(b)</w:t>
      </w:r>
      <w:r>
        <w:rPr>
          <w:rFonts w:ascii="Times New Roman" w:hAnsi="Times New Roman"/>
          <w:sz w:val="20"/>
        </w:rPr>
        <w:t xml:space="preserve"> shall not apply with respect to Taxes other than any Taxes that represent losses, claims, damages, etc. arising from any non-Tax claim.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Reimbursement by Lenders</w:t>
      </w:r>
      <w:r>
        <w:rPr>
          <w:rFonts w:ascii="Times New Roman" w:hAnsi="Times New Roman"/>
          <w:sz w:val="20"/>
        </w:rPr>
        <w:t xml:space="preserve">. To the extent that the Borrower for any reason fails to indefeasibly pay any amount required under subsections (a) or (b) of this </w:t>
      </w:r>
      <w:r>
        <w:rPr>
          <w:rFonts w:ascii="Times New Roman" w:hAnsi="Times New Roman"/>
          <w:sz w:val="20"/>
          <w:u w:val="single"/>
        </w:rPr>
        <w:t>Section 10.04</w:t>
      </w:r>
      <w:r>
        <w:rPr>
          <w:rFonts w:ascii="Times New Roman" w:hAnsi="Times New Roman"/>
          <w:sz w:val="20"/>
        </w:rPr>
        <w:t xml:space="preserve"> to be paid by it to the Administrative Agent (or any sub-agent thereof), the L/C Issuer or any Related Party of any of the foregoing, each Lender severally agrees to pay to the Administrative Agent (or any such sub-agent), the L/C Issuer or such Related Party, as the case may be, such Lenders Applicable Percentage (determined as of the time that the applicable unreimbursed expense or indemnity payment is sought) of such unpaid amount,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subsection (c) are subject to the provisions of </w:t>
      </w:r>
      <w:r>
        <w:rPr>
          <w:rFonts w:ascii="Times New Roman" w:hAnsi="Times New Roman"/>
          <w:sz w:val="20"/>
          <w:u w:val="single"/>
        </w:rPr>
        <w:t>Section 2.12(d)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Waiver of Consequential Damages, Etc</w:t>
      </w:r>
      <w:r>
        <w:rPr>
          <w:rFonts w:ascii="Times New Roman" w:hAnsi="Times New Roman"/>
          <w:sz w:val="20"/>
        </w:rPr>
        <w:t xml:space="preserve">. Without impairing, limiting, or conditioning the Borrowers obligations under </w:t>
      </w:r>
      <w:r>
        <w:rPr>
          <w:rFonts w:ascii="Times New Roman" w:hAnsi="Times New Roman"/>
          <w:sz w:val="20"/>
          <w:u w:val="single"/>
        </w:rPr>
        <w:t>Section 10.04(b)</w:t>
      </w:r>
      <w:r>
        <w:rPr>
          <w:rFonts w:ascii="Times New Roman" w:hAnsi="Times New Roman"/>
          <w:sz w:val="20"/>
        </w:rPr>
        <w:t xml:space="preserve">, to the fullest extent permitted by applicable Law, no party hereto shall assert, and hereby waives, any claim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None of the Administrative Agent (and any sub-agent thereof), the Lenders, the L/C Issuer, and each Related Party of any of the foregoing Persons (each such Person called a Protected Person) shall be liable for any damages arising from the use by unintended recipients of any information or other materials distributed to such unintended recipients by such Protected Person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Protected Person as determined by a final and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Payments</w:t>
      </w:r>
      <w:r>
        <w:rPr>
          <w:rFonts w:ascii="Times New Roman" w:hAnsi="Times New Roman"/>
          <w:sz w:val="20"/>
        </w:rPr>
        <w:t xml:space="preserve">. All amounts due under this </w:t>
      </w:r>
      <w:r>
        <w:rPr>
          <w:rFonts w:ascii="Times New Roman" w:hAnsi="Times New Roman"/>
          <w:sz w:val="20"/>
          <w:u w:val="single"/>
        </w:rPr>
        <w:t>Section 10.04</w:t>
      </w:r>
      <w:r>
        <w:rPr>
          <w:rFonts w:ascii="Times New Roman" w:hAnsi="Times New Roman"/>
          <w:sz w:val="20"/>
        </w:rPr>
        <w:t xml:space="preserve"> shall be payable not later than fifteen (15) Business Days after receipt of a reasonably detailed invoice therefor.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Survival</w:t>
      </w:r>
      <w:r>
        <w:rPr>
          <w:rFonts w:ascii="Times New Roman" w:hAnsi="Times New Roman"/>
          <w:sz w:val="20"/>
        </w:rPr>
        <w:t xml:space="preserve">. The agreements in this </w:t>
      </w:r>
      <w:r>
        <w:rPr>
          <w:rFonts w:ascii="Times New Roman" w:hAnsi="Times New Roman"/>
          <w:sz w:val="20"/>
          <w:u w:val="single"/>
        </w:rPr>
        <w:t>Section 10.04</w:t>
      </w:r>
      <w:r>
        <w:rPr>
          <w:rFonts w:ascii="Times New Roman" w:hAnsi="Times New Roman"/>
          <w:sz w:val="20"/>
        </w:rPr>
        <w:t xml:space="preserve"> shall survive the resignation of the Administrative Agent and the L/C Issuer, the replacement of any Lender, the termination of the Aggregate Commitments and the repayment, satisfaction or discharge of all the other Obligations. </w:t>
      </w:r>
    </w:p>
    <w:p>
      <w:pPr>
        <w:pStyle w:val="TextBody"/>
        <w:bidi w:val="0"/>
        <w:spacing w:before="240" w:after="0"/>
        <w:jc w:val="left"/>
        <w:rPr>
          <w:rFonts w:ascii="Times New Roman" w:hAnsi="Times New Roman"/>
          <w:sz w:val="20"/>
        </w:rPr>
      </w:pPr>
      <w:r>
        <w:rPr>
          <w:rFonts w:ascii="Times New Roman" w:hAnsi="Times New Roman"/>
          <w:b/>
          <w:sz w:val="20"/>
        </w:rPr>
        <w:t>10.05 Payments Set Aside.</w:t>
      </w:r>
      <w:r>
        <w:rPr>
          <w:rFonts w:ascii="Times New Roman" w:hAnsi="Times New Roman"/>
          <w:sz w:val="20"/>
        </w:rPr>
        <w:t xml:space="preserve"> To the extent that any payment by or on behalf of the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 </w:t>
      </w:r>
    </w:p>
    <w:p>
      <w:pPr>
        <w:pStyle w:val="TextBody"/>
        <w:bidi w:val="0"/>
        <w:spacing w:before="240" w:after="0"/>
        <w:jc w:val="left"/>
        <w:rPr>
          <w:rFonts w:ascii="Times New Roman" w:hAnsi="Times New Roman"/>
          <w:sz w:val="20"/>
        </w:rPr>
      </w:pPr>
      <w:r>
        <w:rPr>
          <w:rFonts w:ascii="Times New Roman" w:hAnsi="Times New Roman"/>
          <w:b/>
          <w:sz w:val="20"/>
        </w:rPr>
        <w:t>10.06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(except pursuant to a transaction expressly permitted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hAnsi="Times New Roman"/>
          <w:sz w:val="20"/>
          <w:u w:val="single"/>
        </w:rPr>
        <w:t>Section 10.06(b)</w:t>
      </w:r>
      <w:r>
        <w:rPr>
          <w:rFonts w:ascii="Times New Roman" w:hAnsi="Times New Roman"/>
          <w:sz w:val="20"/>
        </w:rPr>
        <w:t xml:space="preserve">, (ii) by way of participation in accordance with the provisions of </w:t>
      </w:r>
      <w:r>
        <w:rPr>
          <w:rFonts w:ascii="Times New Roman" w:hAnsi="Times New Roman"/>
          <w:sz w:val="20"/>
          <w:u w:val="single"/>
        </w:rPr>
        <w:t>Section 10.06(d)</w:t>
      </w:r>
      <w:r>
        <w:rPr>
          <w:rFonts w:ascii="Times New Roman" w:hAnsi="Times New Roman"/>
          <w:sz w:val="20"/>
        </w:rPr>
        <w:t xml:space="preserve">, (iii) by way of pledge or assignment of a security interest subject to the restrictions of </w:t>
      </w:r>
      <w:r>
        <w:rPr>
          <w:rFonts w:ascii="Times New Roman" w:hAnsi="Times New Roman"/>
          <w:sz w:val="20"/>
          <w:u w:val="single"/>
        </w:rPr>
        <w:t>Section 10.06(f)</w:t>
      </w:r>
      <w:r>
        <w:rPr>
          <w:rFonts w:ascii="Times New Roman" w:hAnsi="Times New Roman"/>
          <w:sz w:val="20"/>
        </w:rPr>
        <w:t xml:space="preserve"> or (iv) to an SPC in accordance with the provisions of Section 10.06(g)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w:t>
      </w:r>
      <w:r>
        <w:rPr>
          <w:rFonts w:ascii="Times New Roman" w:hAnsi="Times New Roman"/>
          <w:sz w:val="20"/>
          <w:u w:val="single"/>
        </w:rPr>
        <w:t>Section 10.06</w:t>
      </w:r>
      <w:r>
        <w:rPr>
          <w:rFonts w:ascii="Times New Roman" w:hAnsi="Times New Roman"/>
          <w:sz w:val="20"/>
        </w:rPr>
        <w:t xml:space="preserve"> and, to the extent expressly contemplated hereby, the Related Parties of each of the Administrative Agent, the L/C Issuer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Assignments by Lenders</w:t>
      </w:r>
      <w:r>
        <w:rPr>
          <w:rFonts w:ascii="Times New Roman" w:hAnsi="Times New Roman"/>
          <w:sz w:val="20"/>
        </w:rPr>
        <w:t xml:space="preserve">. Any Lender may at any time assign to one or more Eligible Assignees all or a portion of its rights and obligations under this Agreement (including all or a portion of its Commitment(s) and the Loans (including for purposes of this </w:t>
      </w:r>
      <w:r>
        <w:rPr>
          <w:rFonts w:ascii="Times New Roman" w:hAnsi="Times New Roman"/>
          <w:sz w:val="20"/>
          <w:u w:val="single"/>
        </w:rPr>
        <w:t>Section 10.06(b)</w:t>
      </w:r>
      <w:r>
        <w:rPr>
          <w:rFonts w:ascii="Times New Roman" w:hAnsi="Times New Roman"/>
          <w:sz w:val="20"/>
        </w:rPr>
        <w:t xml:space="preserve">, participations in L/C Obligations and in Swing Line Loans) at the time owing to it); </w:t>
      </w:r>
      <w:r>
        <w:rPr>
          <w:rFonts w:ascii="Times New Roman" w:hAnsi="Times New Roman"/>
          <w:sz w:val="20"/>
          <w:u w:val="single"/>
        </w:rPr>
        <w:t>provided</w:t>
      </w:r>
      <w:r>
        <w:rPr>
          <w:rFonts w:ascii="Times New Roman" w:hAnsi="Times New Roman"/>
          <w:sz w:val="20"/>
        </w:rPr>
        <w:t xml:space="preserve"> that any such assignment shall be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case of an assignment of the entire remaining amount of the assigning Lenders Commitment under any Facility and the Loans at the time owing to it under such Facility or in the case of an assignment to a Lender, an Affiliate of a Lender or an Approved Fund, no minimum amount need be assigned; and </w:t>
      </w:r>
    </w:p>
    <w:p>
      <w:pPr>
        <w:pStyle w:val="TextBody"/>
        <w:bidi w:val="0"/>
        <w:spacing w:before="120" w:after="0"/>
        <w:jc w:val="left"/>
        <w:rPr>
          <w:rFonts w:ascii="Times New Roman" w:hAnsi="Times New Roman"/>
          <w:sz w:val="20"/>
        </w:rPr>
      </w:pPr>
      <w:r>
        <w:rPr>
          <w:rFonts w:ascii="Times New Roman" w:hAnsi="Times New Roman"/>
          <w:sz w:val="20"/>
        </w:rPr>
        <w:t xml:space="preserve">(B) in any case not described in subsection (b)(i)(A) of this </w:t>
      </w:r>
      <w:r>
        <w:rPr>
          <w:rFonts w:ascii="Times New Roman" w:hAnsi="Times New Roman"/>
          <w:sz w:val="20"/>
          <w:u w:val="single"/>
        </w:rPr>
        <w:t>Section 10.06</w:t>
      </w:r>
      <w:r>
        <w:rPr>
          <w:rFonts w:ascii="Times New Roman" w:hAnsi="Times New Roman"/>
          <w:sz w:val="20"/>
        </w:rPr>
        <w:t xml:space="preserve">,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Facility, unless each of the Administrative Agent and, so long as no Event of Default has occurred and is continuing under subsection (a) or (f) of </w:t>
      </w:r>
      <w:r>
        <w:rPr>
          <w:rFonts w:ascii="Times New Roman" w:hAnsi="Times New Roman"/>
          <w:sz w:val="20"/>
          <w:u w:val="single"/>
        </w:rPr>
        <w:t>Section 8.01</w:t>
      </w:r>
      <w:r>
        <w:rPr>
          <w:rFonts w:ascii="Times New Roman" w:hAnsi="Times New Roman"/>
          <w:sz w:val="20"/>
        </w:rPr>
        <w:t xml:space="preserve">, the Borrower otherwise consents (each such consent not to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separate Facilities on a non-pro rata basis;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subsection (b)(i)(B) of this </w:t>
      </w:r>
      <w:r>
        <w:rPr>
          <w:rFonts w:ascii="Times New Roman" w:hAnsi="Times New Roman"/>
          <w:sz w:val="20"/>
          <w:u w:val="single"/>
        </w:rPr>
        <w:t>Section 10.06</w:t>
      </w:r>
      <w:r>
        <w:rPr>
          <w:rFonts w:ascii="Times New Roman" w:hAnsi="Times New Roman"/>
          <w:sz w:val="20"/>
        </w:rPr>
        <w:t xml:space="preserve"> and,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the consent of the Borrower (such consent not to be unreasonably withheld, conditioned or delayed) shall be required unless (1) an Event of Default under </w:t>
      </w:r>
      <w:r>
        <w:rPr>
          <w:rFonts w:ascii="Times New Roman" w:hAnsi="Times New Roman"/>
          <w:sz w:val="20"/>
          <w:u w:val="single"/>
        </w:rPr>
        <w:t>Section 8.01(a)</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xml:space="preserve"> has occurred and is continuing at the time of such assignment or (2) such assignment is to a Lender, an Affiliate of a Lender or an Approved Fund; </w:t>
      </w:r>
      <w:r>
        <w:rPr>
          <w:rFonts w:ascii="Times New Roman" w:hAnsi="Times New Roman"/>
          <w:sz w:val="20"/>
          <w:u w:val="single"/>
        </w:rPr>
        <w:t>provided</w:t>
      </w:r>
      <w:r>
        <w:rPr>
          <w:rFonts w:ascii="Times New Roman" w:hAnsi="Times New Roman"/>
          <w:sz w:val="20"/>
        </w:rPr>
        <w:t xml:space="preserve"> that the Borrower shall be deemed to have consented to any such assignment unless it shall object thereto by written notice to the Administrative Agent within five (5) Business Days after having received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(B) the consent of the Administrative Agent (such consent not to be unreasonably withheld, conditioned or delayed) shall be required for assignments in respect of (i) any Revolving Credit Commitment or Revolving Credit Loan if such assignment is to a Person that is not a Revolving Credit Lender, an Affiliate of such Revolving Credit Lender or an Approved Fund with respect to such Revolving Credit Lender, or (ii) any Term Loan to a Person that is not a Lender, an Affiliate of a Lender or an Approved Fund; </w:t>
      </w:r>
    </w:p>
    <w:p>
      <w:pPr>
        <w:pStyle w:val="TextBody"/>
        <w:bidi w:val="0"/>
        <w:spacing w:before="120" w:after="0"/>
        <w:jc w:val="left"/>
        <w:rPr>
          <w:rFonts w:ascii="Times New Roman" w:hAnsi="Times New Roman"/>
          <w:sz w:val="20"/>
        </w:rPr>
      </w:pPr>
      <w:r>
        <w:rPr>
          <w:rFonts w:ascii="Times New Roman" w:hAnsi="Times New Roman"/>
          <w:sz w:val="20"/>
        </w:rPr>
        <w:t xml:space="preserve">(C) the consent of each L/C Issuer (such consent not to be unreasonably withheld, conditioned or delayed) shall be required for any assignment that increases the obligation of the assignee to participate in exposure under one or more Letters of Credit (whether or not then outstanding); and </w:t>
      </w:r>
    </w:p>
    <w:p>
      <w:pPr>
        <w:pStyle w:val="TextBody"/>
        <w:bidi w:val="0"/>
        <w:spacing w:before="120" w:after="0"/>
        <w:jc w:val="left"/>
        <w:rPr>
          <w:rFonts w:ascii="Times New Roman" w:hAnsi="Times New Roman"/>
          <w:sz w:val="20"/>
        </w:rPr>
      </w:pPr>
      <w:r>
        <w:rPr>
          <w:rFonts w:ascii="Times New Roman" w:hAnsi="Times New Roman"/>
          <w:sz w:val="20"/>
        </w:rPr>
        <w:t xml:space="preserve">(D) the consent of the Swing Line Lender (such consent not to be unreasonably withheld, conditioned or delayed) shall be required for any assignment in respect of the 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in the amount of $3,500;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Administrative Agent may, in its sole discretion, elect to waive such processing and recordation fee in the case of any assignment; and the Eligible Assignee, if it is not a Lender, shall deliver to the Administrative Agent an Administrative Questionnaire.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Assignment to Certain Persons</w:t>
      </w:r>
      <w:r>
        <w:rPr>
          <w:rFonts w:ascii="Times New Roman" w:hAnsi="Times New Roman"/>
          <w:sz w:val="20"/>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clause (B), or (C) to a natural person (or a holding company, investments vehicle, investment vehicle or trust for, or owned and operated by or for the primary benefit of a natural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subsection (c) of this </w:t>
      </w:r>
      <w:r>
        <w:rPr>
          <w:rFonts w:ascii="Times New Roman" w:hAnsi="Times New Roman"/>
          <w:sz w:val="20"/>
          <w:u w:val="single"/>
        </w:rPr>
        <w:t>Section 10.06</w:t>
      </w:r>
      <w:r>
        <w:rPr>
          <w:rFonts w:ascii="Times New Roman" w:hAnsi="Times New Roman"/>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w:t>
      </w:r>
      <w:r>
        <w:rPr>
          <w:rFonts w:ascii="Times New Roman" w:hAnsi="Times New Roman"/>
          <w:sz w:val="20"/>
          <w:u w:val="single"/>
        </w:rPr>
        <w:t>3.05</w:t>
      </w:r>
      <w:r>
        <w:rPr>
          <w:rFonts w:ascii="Times New Roman" w:hAnsi="Times New Roman"/>
          <w:sz w:val="20"/>
        </w:rPr>
        <w:t xml:space="preserve"> and </w:t>
      </w:r>
      <w:r>
        <w:rPr>
          <w:rFonts w:ascii="Times New Roman" w:hAnsi="Times New Roman"/>
          <w:sz w:val="20"/>
          <w:u w:val="single"/>
        </w:rPr>
        <w:t>10.04</w:t>
      </w:r>
      <w:r>
        <w:rPr>
          <w:rFonts w:ascii="Times New Roman" w:hAnsi="Times New Roman"/>
          <w:sz w:val="20"/>
        </w:rPr>
        <w:t xml:space="preserv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hAnsi="Times New Roman"/>
          <w:sz w:val="20"/>
          <w:u w:val="single"/>
        </w:rPr>
        <w:t>Section 10.06(d)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Register</w:t>
      </w:r>
      <w:r>
        <w:rPr>
          <w:rFonts w:ascii="Times New Roman" w:hAnsi="Times New Roman"/>
          <w:sz w:val="20"/>
        </w:rPr>
        <w:t>. The Administrative Agent, acting solely for this purpose as an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of the Loans and L/C Obligations owing to, each Lender pursuant to the terms hereof from time to time (the </w:t>
      </w:r>
      <w:r>
        <w:rPr>
          <w:rFonts w:ascii="Times New Roman" w:hAnsi="Times New Roman"/>
          <w:sz w:val="20"/>
          <w:u w:val="single"/>
        </w:rPr>
        <w:t>Register</w:t>
      </w:r>
      <w:r>
        <w:rPr>
          <w:rFonts w:ascii="Times New Roman" w:hAnsi="Times New Roman"/>
          <w:sz w:val="20"/>
        </w:rPr>
        <w:t xml:space="preserve">). The entries in the Register shall be conclusive absent manifest error, and the Borrower,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 and any Lender, at any reasonable time and from time to time upon reasonable prior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Participations</w:t>
      </w:r>
      <w:r>
        <w:rPr>
          <w:rFonts w:ascii="Times New Roman" w:hAnsi="Times New Roman"/>
          <w:sz w:val="20"/>
        </w:rPr>
        <w:t>. Any Lender may at any time, without the consent of, or notice to, the Borrower or the Administrative Agent, sell participations to any Person (other than a natural person (or a holding company, investments vehicle, investment vehicle or trust for, or owned and operated by or for the primary benefit of a natural Person), a Defaulting Lender or the Borrower or any of the Borrowers Affiliates or Subsidiaries) (each, a </w:t>
      </w:r>
      <w:r>
        <w:rPr>
          <w:rFonts w:ascii="Times New Roman" w:hAnsi="Times New Roman"/>
          <w:sz w:val="20"/>
          <w:u w:val="single"/>
        </w:rPr>
        <w:t>Participant</w:t>
      </w:r>
      <w:r>
        <w:rPr>
          <w:rFonts w:ascii="Times New Roman" w:hAnsi="Times New Roman"/>
          <w:sz w:val="20"/>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waiver or other modification described in the first proviso to </w:t>
      </w:r>
      <w:r>
        <w:rPr>
          <w:rFonts w:ascii="Times New Roman" w:hAnsi="Times New Roman"/>
          <w:sz w:val="20"/>
          <w:u w:val="single"/>
        </w:rPr>
        <w:t>Section 10.01</w:t>
      </w:r>
      <w:r>
        <w:rPr>
          <w:rFonts w:ascii="Times New Roman" w:hAnsi="Times New Roman"/>
          <w:sz w:val="20"/>
        </w:rPr>
        <w:t xml:space="preserve"> that affects such Participant. Subject to </w:t>
      </w:r>
      <w:r>
        <w:rPr>
          <w:rFonts w:ascii="Times New Roman" w:hAnsi="Times New Roman"/>
          <w:sz w:val="20"/>
          <w:u w:val="single"/>
        </w:rPr>
        <w:t>Section 10.06(e)</w:t>
      </w:r>
      <w:r>
        <w:rPr>
          <w:rFonts w:ascii="Times New Roman" w:hAnsi="Times New Roman"/>
          <w:sz w:val="20"/>
        </w:rPr>
        <w:t xml:space="preserve">, the Borrower agrees that each Participant shall be entitled to the benefits of </w:t>
      </w:r>
      <w:r>
        <w:rPr>
          <w:rFonts w:ascii="Times New Roman" w:hAnsi="Times New Roman"/>
          <w:sz w:val="20"/>
          <w:u w:val="single"/>
        </w:rPr>
        <w:t>Sections 3.01</w:t>
      </w:r>
      <w:r>
        <w:rPr>
          <w:rFonts w:ascii="Times New Roman" w:hAnsi="Times New Roman"/>
          <w:sz w:val="20"/>
        </w:rPr>
        <w:t xml:space="preserve">, </w:t>
      </w:r>
      <w:r>
        <w:rPr>
          <w:rFonts w:ascii="Times New Roman" w:hAnsi="Times New Roman"/>
          <w:sz w:val="20"/>
          <w:u w:val="single"/>
        </w:rPr>
        <w:t>3.04</w:t>
      </w:r>
      <w:r>
        <w:rPr>
          <w:rFonts w:ascii="Times New Roman" w:hAnsi="Times New Roman"/>
          <w:sz w:val="20"/>
        </w:rPr>
        <w:t xml:space="preserve"> and </w:t>
      </w:r>
      <w:r>
        <w:rPr>
          <w:rFonts w:ascii="Times New Roman" w:hAnsi="Times New Roman"/>
          <w:sz w:val="20"/>
          <w:u w:val="single"/>
        </w:rPr>
        <w:t>3.05</w:t>
      </w:r>
      <w:r>
        <w:rPr>
          <w:rFonts w:ascii="Times New Roman" w:hAnsi="Times New Roman"/>
          <w:sz w:val="20"/>
        </w:rPr>
        <w:t xml:space="preserve"> to the same extent as if it were a Lender and had acquired its interest by assignment pursuant to </w:t>
      </w:r>
      <w:r>
        <w:rPr>
          <w:rFonts w:ascii="Times New Roman" w:hAnsi="Times New Roman"/>
          <w:sz w:val="20"/>
          <w:u w:val="single"/>
        </w:rPr>
        <w:t>Section 10.06(b)</w:t>
      </w:r>
      <w:r>
        <w:rPr>
          <w:rFonts w:ascii="Times New Roman" w:hAnsi="Times New Roman"/>
          <w:sz w:val="20"/>
        </w:rPr>
        <w:t xml:space="preserve">. To the extent permitted by Law, each Participant also shall be entitled to the benefits of </w:t>
      </w:r>
      <w:r>
        <w:rPr>
          <w:rFonts w:ascii="Times New Roman" w:hAnsi="Times New Roman"/>
          <w:sz w:val="20"/>
          <w:u w:val="single"/>
        </w:rPr>
        <w:t>Section 10.08</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such Participant agrees to be subject to </w:t>
      </w:r>
      <w:r>
        <w:rPr>
          <w:rFonts w:ascii="Times New Roman" w:hAnsi="Times New Roman"/>
          <w:sz w:val="20"/>
          <w:u w:val="single"/>
        </w:rPr>
        <w:t>Section 2.13</w:t>
      </w:r>
      <w:r>
        <w:rPr>
          <w:rFonts w:ascii="Times New Roman" w:hAnsi="Times New Roman"/>
          <w:sz w:val="20"/>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On Participant Rights</w:t>
      </w:r>
      <w:r>
        <w:rPr>
          <w:rFonts w:ascii="Times New Roman" w:hAnsi="Times New Roman"/>
          <w:sz w:val="20"/>
        </w:rPr>
        <w:t xml:space="preserve">. A Participant shall not be entitled to receive any greater payment under </w:t>
      </w:r>
      <w:r>
        <w:rPr>
          <w:rFonts w:ascii="Times New Roman" w:hAnsi="Times New Roman"/>
          <w:sz w:val="20"/>
          <w:u w:val="single"/>
        </w:rPr>
        <w:t>Sections 3.01</w:t>
      </w:r>
      <w:r>
        <w:rPr>
          <w:rFonts w:ascii="Times New Roman" w:hAnsi="Times New Roman"/>
          <w:sz w:val="20"/>
        </w:rPr>
        <w:t xml:space="preserve"> or </w:t>
      </w:r>
      <w:r>
        <w:rPr>
          <w:rFonts w:ascii="Times New Roman" w:hAnsi="Times New Roman"/>
          <w:sz w:val="20"/>
          <w:u w:val="single"/>
        </w:rPr>
        <w:t>3.04</w:t>
      </w:r>
      <w:r>
        <w:rPr>
          <w:rFonts w:ascii="Times New Roman" w:hAnsi="Times New Roman"/>
          <w:sz w:val="20"/>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hAnsi="Times New Roman"/>
          <w:sz w:val="20"/>
          <w:u w:val="single"/>
        </w:rPr>
        <w:t>Section 3.01</w:t>
      </w:r>
      <w:r>
        <w:rPr>
          <w:rFonts w:ascii="Times New Roman" w:hAnsi="Times New Roman"/>
          <w:sz w:val="20"/>
        </w:rPr>
        <w:t xml:space="preserve"> unless the Borrower is notified of the participation sold to such Participant and such Participant agrees, for the benefit of the Borrower, to comply with </w:t>
      </w:r>
      <w:r>
        <w:rPr>
          <w:rFonts w:ascii="Times New Roman" w:hAnsi="Times New Roman"/>
          <w:sz w:val="20"/>
          <w:u w:val="single"/>
        </w:rPr>
        <w:t>Section 3.01(e)</w:t>
      </w:r>
      <w:r>
        <w:rPr>
          <w:rFonts w:ascii="Times New Roman" w:hAnsi="Times New Roman"/>
          <w:sz w:val="20"/>
        </w:rPr>
        <w:t xml:space="preserve"> as though it were a Lender.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Special Purpose Funding Vehicles</w:t>
      </w:r>
      <w:r>
        <w:rPr>
          <w:rFonts w:ascii="Times New Roman" w:hAnsi="Times New Roman"/>
          <w:sz w:val="20"/>
        </w:rPr>
        <w:t>. Notwithstanding anything to the contrary contained herein, any Lender (a </w:t>
      </w:r>
      <w:r>
        <w:rPr>
          <w:rFonts w:ascii="Times New Roman" w:hAnsi="Times New Roman"/>
          <w:sz w:val="20"/>
          <w:u w:val="single"/>
        </w:rPr>
        <w:t>Granting Lender</w:t>
      </w:r>
      <w:r>
        <w:rPr>
          <w:rFonts w:ascii="Times New Roman" w:hAnsi="Times New Roman"/>
          <w:sz w:val="20"/>
        </w:rPr>
        <w:t>) may grant to a special purpose funding vehicle identified as such in writing from time to time by the Granting Lender to the Administrative Agent and the Borrower (an </w:t>
      </w:r>
      <w:r>
        <w:rPr>
          <w:rFonts w:ascii="Times New Roman" w:hAnsi="Times New Roman"/>
          <w:sz w:val="20"/>
          <w:u w:val="single"/>
        </w:rPr>
        <w:t>SPC</w:t>
      </w:r>
      <w:r>
        <w:rPr>
          <w:rFonts w:ascii="Times New Roman" w:hAnsi="Times New Roman"/>
          <w:sz w:val="20"/>
        </w:rPr>
        <w:t xml:space="preserve">) the option to provide all or any part of any Loan that such Granting Lender would otherwise be obligated to make pursuant to this Agreement; provided that (i) nothing herein shall constitute a commitment by any SPC to fund any Loan, and (ii) if an SPC elects not to exercise such option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fails to make all or any part of such Loan, the Granting Lender shall be obligated to make such Loan pursuant to the terms hereof or, if it fails to do so, to make such payment to the Administrative Agent as is required under Section 2.12(b)(ii).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Times New Roman" w:hAnsi="Times New Roman"/>
          <w:sz w:val="20"/>
          <w:u w:val="single"/>
        </w:rPr>
        <w:t>Section 3.04</w:t>
      </w:r>
      <w:r>
        <w:rPr>
          <w:rFonts w:ascii="Times New Roman" w:hAnsi="Times New Roman"/>
          <w:sz w:val="20"/>
        </w:rPr>
        <w:t xml:space="preserve">),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in the amount of $3,500 (which processing fee may be waived by the Administrative Agent in its sole discretion), assign all or any portion of its right to receive payment with respect to any Loan to the Granting Lender and (ii) disclose on a confidential basis any non-public information relating to its funding of Loans to any rating agency, commercial paper dealer or provider of any surety or Guarantee or credit or liquidity enhancement to such SPC.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Resignation as L/C Issuer or Swing Line Lender after Assignment</w:t>
      </w:r>
      <w:r>
        <w:rPr>
          <w:rFonts w:ascii="Times New Roman" w:hAnsi="Times New Roman"/>
          <w:sz w:val="20"/>
        </w:rPr>
        <w:t xml:space="preserve">. Notwithstanding anything to the contrary contained herein, if at any time JPMorgan assigns all of its Commitment and Revolving Credit Loans pursuant to </w:t>
      </w:r>
      <w:r>
        <w:rPr>
          <w:rFonts w:ascii="Times New Roman" w:hAnsi="Times New Roman"/>
          <w:sz w:val="20"/>
          <w:u w:val="single"/>
        </w:rPr>
        <w:t>Section 10.06(b)</w:t>
      </w:r>
      <w:r>
        <w:rPr>
          <w:rFonts w:ascii="Times New Roman" w:hAnsi="Times New Roman"/>
          <w:sz w:val="20"/>
        </w:rPr>
        <w:t xml:space="preserve">, JPMorgan may, (i) upon 30 days notice to the Borrower and the Lenders, resign as L/C Issuer and/or (ii) upon 30 days notice to the Borrower, resign as Swing Line Lender. In the event of any such resignation as L/C Issuer or Swing Line Lender, the Borrower shall be entitled to appoint from among the Lenders a successor L/C Issuer or Swing Line Lender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 that no failure by the Borrower to appoint any such successor shall affect the resignation of JPMorgan as L/C Issuer or Swing Line Lender, as the case may be and (ii) no Lender shall be required to accept the appointment as a successor L/C Issuer or Swing Line Lender, as the case may be. If JPMorgan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hAnsi="Times New Roman"/>
          <w:sz w:val="20"/>
          <w:u w:val="single"/>
        </w:rPr>
        <w:t>Section 2.03(c)</w:t>
      </w:r>
      <w:r>
        <w:rPr>
          <w:rFonts w:ascii="Times New Roman" w:hAnsi="Times New Roman"/>
          <w:sz w:val="20"/>
        </w:rPr>
        <w:t xml:space="preserve">). If JPMorgan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hAnsi="Times New Roman"/>
          <w:sz w:val="20"/>
          <w:u w:val="single"/>
        </w:rPr>
        <w:t>Section 2.04(a)</w:t>
      </w:r>
      <w:r>
        <w:rPr>
          <w:rFonts w:ascii="Times New Roman" w:hAnsi="Times New Roman"/>
          <w:sz w:val="20"/>
        </w:rPr>
        <w:t xml:space="preserve">.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JPMorgan to effectively assume the obligations of JPMorgan with respect to such Letters of Credit. </w:t>
      </w:r>
    </w:p>
    <w:p>
      <w:pPr>
        <w:pStyle w:val="TextBody"/>
        <w:bidi w:val="0"/>
        <w:spacing w:before="240" w:after="0"/>
        <w:jc w:val="left"/>
        <w:rPr>
          <w:rFonts w:ascii="Times New Roman" w:hAnsi="Times New Roman"/>
          <w:sz w:val="20"/>
        </w:rPr>
      </w:pPr>
      <w:r>
        <w:rPr>
          <w:rFonts w:ascii="Times New Roman" w:hAnsi="Times New Roman"/>
          <w:b/>
          <w:sz w:val="20"/>
        </w:rPr>
        <w:t>10.07 Treatment of Certain Information; Confidentiality.</w:t>
      </w:r>
      <w:r>
        <w:rPr>
          <w:rFonts w:ascii="Times New Roman" w:hAnsi="Times New Roman"/>
          <w:sz w:val="20"/>
        </w:rPr>
        <w:t xml:space="preserve"> Each of the Administrative Agent, the Lenders and the L/C Issuer agrees to maintain the confidentiality of the Information (as defined below), except that Information may be disclosed (a) to its Affiliates and to its and its Affiliates respective partners, directors, officers, employees, agents, trustees, advisors, insurance brokers, insurers, reinsurers and representatives (it being understood that the Persons to whom such disclosure is made will be informed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confidential nature of such Information and are subject to customary confidentiality obligations of professional practice or agree to treat the Information as confidential), (b) to the extent requested by any regulatory authority purporting to have jurisdiction over it (including any self-regulatory authority, such as the National Association of Insurance Commissioners), in which case such Person shall use commercially reasonable efforts to, except with respect to any audit or examination conducted by bank accountants or any governmental regulatory authority exercising examination or regulatory authority, promptly notify the Company, to the extent practicable and lawfully permitted to do so, (c) to the extent required by applicable Laws or regulations or by any subpoena or similar legal process, in which case such Person shall use commercially reasonable efforts to, except with respect to any audit or examination conducted by bank accountants or any governmental regulatory authority exercising examination or regulatory authority, promptly notify the Company, to the extent practicable and lawfully permitted to do so,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w:t>
      </w:r>
      <w:r>
        <w:rPr>
          <w:rFonts w:ascii="Times New Roman" w:hAnsi="Times New Roman"/>
          <w:sz w:val="20"/>
          <w:u w:val="single"/>
        </w:rPr>
        <w:t>Section 10.07</w:t>
      </w:r>
      <w:r>
        <w:rPr>
          <w:rFonts w:ascii="Times New Roman" w:hAnsi="Times New Roman"/>
          <w:sz w:val="20"/>
        </w:rPr>
        <w:t xml:space="preserve">, to (i) any assignee of or Participant in, or any prospective assignee of or Participant in, any of its rights or obligations under this Agreement or any Eligible Assignee invited to be a Lender pursuant to </w:t>
      </w:r>
      <w:r>
        <w:rPr>
          <w:rFonts w:ascii="Times New Roman" w:hAnsi="Times New Roman"/>
          <w:sz w:val="20"/>
          <w:u w:val="single"/>
        </w:rPr>
        <w:t>Section 2.16(c)</w:t>
      </w:r>
      <w:r>
        <w:rPr>
          <w:rFonts w:ascii="Times New Roman" w:hAnsi="Times New Roman"/>
          <w:sz w:val="20"/>
        </w:rPr>
        <w:t xml:space="preserve"> or (ii) any actual or prospective counterparty (or its advisors) to any swap or derivative transaction relating to the Borrower and its obligations, (g) with the consent of the Borrower, (h) to the extent such Information (x) becomes publicly available other than as a result of a breach of this </w:t>
      </w:r>
      <w:r>
        <w:rPr>
          <w:rFonts w:ascii="Times New Roman" w:hAnsi="Times New Roman"/>
          <w:sz w:val="20"/>
          <w:u w:val="single"/>
        </w:rPr>
        <w:t>Section 10.07</w:t>
      </w:r>
      <w:r>
        <w:rPr>
          <w:rFonts w:ascii="Times New Roman" w:hAnsi="Times New Roman"/>
          <w:sz w:val="20"/>
        </w:rPr>
        <w:t xml:space="preserve"> or (y) becomes available to the Administrative Agent, any Lender, the L/C Issuer or any of their respective Affiliates on a nonconfidential basis from a source other than the Borrower or (i) on a confidential basis to any rating agency in connection with rating the Borrower or its Subsidiaries or the credit facilities provided hereunder.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p>
    <w:p>
      <w:pPr>
        <w:pStyle w:val="TextBody"/>
        <w:bidi w:val="0"/>
        <w:spacing w:before="240" w:after="0"/>
        <w:jc w:val="left"/>
        <w:rPr>
          <w:rFonts w:ascii="Times New Roman" w:hAnsi="Times New Roman"/>
          <w:sz w:val="20"/>
        </w:rPr>
      </w:pPr>
      <w:r>
        <w:rPr>
          <w:rFonts w:ascii="Times New Roman" w:hAnsi="Times New Roman"/>
          <w:sz w:val="20"/>
        </w:rPr>
        <w:t>For purposes of this Section, </w:t>
      </w:r>
      <w:r>
        <w:rPr>
          <w:rFonts w:ascii="Times New Roman" w:hAnsi="Times New Roman"/>
          <w:sz w:val="20"/>
          <w:u w:val="single"/>
        </w:rPr>
        <w:t>Information</w:t>
      </w:r>
      <w:r>
        <w:rPr>
          <w:rFonts w:ascii="Times New Roman" w:hAnsi="Times New Roman"/>
          <w:sz w:val="20"/>
        </w:rPr>
        <w:t xml:space="preserve">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Federal and state securities Laws. </w:t>
      </w:r>
    </w:p>
    <w:p>
      <w:pPr>
        <w:pStyle w:val="TextBody"/>
        <w:bidi w:val="0"/>
        <w:spacing w:before="240" w:after="0"/>
        <w:jc w:val="left"/>
        <w:rPr>
          <w:rFonts w:ascii="Times New Roman" w:hAnsi="Times New Roman"/>
          <w:sz w:val="20"/>
        </w:rPr>
      </w:pPr>
      <w:r>
        <w:rPr>
          <w:rFonts w:ascii="Times New Roman" w:hAnsi="Times New Roman"/>
          <w:b/>
          <w:sz w:val="20"/>
        </w:rPr>
        <w:t>10.08 Right of Setoff.</w:t>
      </w:r>
      <w:r>
        <w:rPr>
          <w:rFonts w:ascii="Times New Roman" w:hAnsi="Times New Roman"/>
          <w:sz w:val="20"/>
        </w:rPr>
        <w:t xml:space="preserve"> 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the Borrower or any other Loan Party against any and all of the obligations of the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the Borrower or such Loan Party may be contingent or unmatured or are owed to a branch or office of such Lender or the L/C Issuer different from the branch or office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shall exercise any such right of setoff,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all amounts so set off shall be paid over immediately to the Administrative Agent for further application in accordance with the provisions of </w:t>
      </w:r>
      <w:r>
        <w:rPr>
          <w:rFonts w:ascii="Times New Roman" w:hAnsi="Times New Roman"/>
          <w:sz w:val="20"/>
          <w:u w:val="single"/>
        </w:rPr>
        <w:t>Section 2.15</w:t>
      </w:r>
      <w:r>
        <w:rPr>
          <w:rFonts w:ascii="Times New Roman" w:hAnsi="Times New Roman"/>
          <w:sz w:val="20"/>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w:t>
      </w:r>
    </w:p>
    <w:p>
      <w:pPr>
        <w:pStyle w:val="TextBody"/>
        <w:bidi w:val="0"/>
        <w:spacing w:before="240" w:after="0"/>
        <w:jc w:val="left"/>
        <w:rPr>
          <w:rFonts w:ascii="Times New Roman" w:hAnsi="Times New Roman"/>
          <w:sz w:val="20"/>
        </w:rPr>
      </w:pPr>
      <w:r>
        <w:rPr>
          <w:rFonts w:ascii="Times New Roman" w:hAnsi="Times New Roman"/>
          <w:b/>
          <w:sz w:val="20"/>
        </w:rPr>
        <w:t>10.09 Interest Rate Limitation.</w:t>
      </w:r>
      <w:r>
        <w:rPr>
          <w:rFonts w:ascii="Times New Roman" w:hAnsi="Times New Roman"/>
          <w:sz w:val="20"/>
        </w:rPr>
        <w:t xml:space="preserve">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sz w:val="20"/>
          <w:u w:val="single"/>
        </w:rPr>
        <w:t>Maximum Rate</w:t>
      </w:r>
      <w:r>
        <w:rPr>
          <w:rFonts w:ascii="Times New Roman" w:hAnsi="Times New Roman"/>
          <w:sz w:val="20"/>
        </w:rPr>
        <w:t xml:space="preserve">).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240" w:after="0"/>
        <w:jc w:val="left"/>
        <w:rPr>
          <w:rFonts w:ascii="Times New Roman" w:hAnsi="Times New Roman"/>
          <w:sz w:val="20"/>
        </w:rPr>
      </w:pPr>
      <w:r>
        <w:rPr>
          <w:rFonts w:ascii="Times New Roman" w:hAnsi="Times New Roman"/>
          <w:b/>
          <w:sz w:val="20"/>
        </w:rPr>
        <w:t>10.10 Counterparts; Integration; Effectiveness.</w:t>
      </w:r>
      <w:r>
        <w:rPr>
          <w:rFonts w:ascii="Times New Roman" w:hAnsi="Times New Roman"/>
          <w:sz w:val="20"/>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hAnsi="Times New Roman"/>
          <w:sz w:val="20"/>
          <w:u w:val="single"/>
        </w:rPr>
        <w:t>Section 4.01</w:t>
      </w:r>
      <w:r>
        <w:rPr>
          <w:rFonts w:ascii="Times New Roman" w:hAnsi="Times New Roman"/>
          <w:sz w:val="20"/>
        </w:rPr>
        <w:t xml:space="preserve">,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 </w:t>
      </w:r>
    </w:p>
    <w:p>
      <w:pPr>
        <w:pStyle w:val="TextBody"/>
        <w:bidi w:val="0"/>
        <w:spacing w:before="240" w:after="0"/>
        <w:jc w:val="left"/>
        <w:rPr>
          <w:rFonts w:ascii="Times New Roman" w:hAnsi="Times New Roman"/>
          <w:sz w:val="20"/>
        </w:rPr>
      </w:pPr>
      <w:r>
        <w:rPr>
          <w:rFonts w:ascii="Times New Roman" w:hAnsi="Times New Roman"/>
          <w:b/>
          <w:sz w:val="20"/>
        </w:rPr>
        <w:t>10.11 Survival of Representations and Warranties.</w:t>
      </w:r>
      <w:r>
        <w:rPr>
          <w:rFonts w:ascii="Times New Roman" w:hAnsi="Times New Roman"/>
          <w:sz w:val="20"/>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 </w:t>
      </w:r>
    </w:p>
    <w:p>
      <w:pPr>
        <w:pStyle w:val="TextBody"/>
        <w:bidi w:val="0"/>
        <w:spacing w:before="240" w:after="0"/>
        <w:jc w:val="left"/>
        <w:rPr>
          <w:rFonts w:ascii="Times New Roman" w:hAnsi="Times New Roman"/>
          <w:sz w:val="20"/>
        </w:rPr>
      </w:pPr>
      <w:r>
        <w:rPr>
          <w:rFonts w:ascii="Times New Roman" w:hAnsi="Times New Roman"/>
          <w:b/>
          <w:sz w:val="20"/>
        </w:rPr>
        <w:t>10.12 Severability.</w:t>
      </w:r>
      <w:r>
        <w:rPr>
          <w:rFonts w:ascii="Times New Roman" w:hAnsi="Times New Roman"/>
          <w:sz w:val="20"/>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render unenforceable such provision in any other jurisdiction. Without limiting the foregoing provisions of this </w:t>
      </w:r>
      <w:r>
        <w:rPr>
          <w:rFonts w:ascii="Times New Roman" w:hAnsi="Times New Roman"/>
          <w:sz w:val="20"/>
          <w:u w:val="single"/>
        </w:rPr>
        <w:t>Section 10.12</w:t>
      </w:r>
      <w:r>
        <w:rPr>
          <w:rFonts w:ascii="Times New Roman" w:hAnsi="Times New Roman"/>
          <w:sz w:val="20"/>
        </w:rPr>
        <w:t xml:space="preserve">,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b/>
          <w:sz w:val="20"/>
        </w:rPr>
        <w:t>10.13 Replacement of Lenders.</w:t>
      </w:r>
      <w:r>
        <w:rPr>
          <w:rFonts w:ascii="Times New Roman" w:hAnsi="Times New Roman"/>
          <w:sz w:val="20"/>
        </w:rPr>
        <w:t xml:space="preserve"> If (i) any Lender requests compensation under </w:t>
      </w:r>
      <w:r>
        <w:rPr>
          <w:rFonts w:ascii="Times New Roman" w:hAnsi="Times New Roman"/>
          <w:sz w:val="20"/>
          <w:u w:val="single"/>
        </w:rPr>
        <w:t>Section 3.04</w:t>
      </w:r>
      <w:r>
        <w:rPr>
          <w:rFonts w:ascii="Times New Roman" w:hAnsi="Times New Roman"/>
          <w:sz w:val="20"/>
        </w:rPr>
        <w:t xml:space="preserve">, or if the Borrower is required to pay any additional amount to any Lender or any Governmental Authority for the account of any Lender pursuant to </w:t>
      </w:r>
      <w:r>
        <w:rPr>
          <w:rFonts w:ascii="Times New Roman" w:hAnsi="Times New Roman"/>
          <w:sz w:val="20"/>
          <w:u w:val="single"/>
        </w:rPr>
        <w:t>Section 3.01 or 3.04</w:t>
      </w:r>
      <w:r>
        <w:rPr>
          <w:rFonts w:ascii="Times New Roman" w:hAnsi="Times New Roman"/>
          <w:sz w:val="20"/>
        </w:rPr>
        <w:t xml:space="preserve">, (ii) a Lender gives any notice under </w:t>
      </w:r>
      <w:r>
        <w:rPr>
          <w:rFonts w:ascii="Times New Roman" w:hAnsi="Times New Roman"/>
          <w:sz w:val="20"/>
          <w:u w:val="single"/>
        </w:rPr>
        <w:t>Section 3.02</w:t>
      </w:r>
      <w:r>
        <w:rPr>
          <w:rFonts w:ascii="Times New Roman" w:hAnsi="Times New Roman"/>
          <w:sz w:val="20"/>
        </w:rPr>
        <w:t xml:space="preserve">, (iii) any Lender fails to consent to a proposed consent, amendment or waiver that requires consent of all the Lenders or all the affected Lenders and with respect to which Required Lenders shall have granted their consent, so long as a result of the replacement of such Lender, the consent of all Lenders or all affected Lenders would be obtained, (iv) any Lender is a Defaulting Lender, or (v) any Lender does not agree to extend any of its Loans or Commitments pursuant to </w:t>
      </w:r>
      <w:r>
        <w:rPr>
          <w:rFonts w:ascii="Times New Roman" w:hAnsi="Times New Roman"/>
          <w:sz w:val="20"/>
          <w:u w:val="single"/>
        </w:rPr>
        <w:t>Section 2.18</w:t>
      </w:r>
      <w:r>
        <w:rPr>
          <w:rFonts w:ascii="Times New Roman" w:hAnsi="Times New Roman"/>
          <w:sz w:val="20"/>
        </w:rPr>
        <w:t xml:space="preserve"> or (vi)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hAnsi="Times New Roman"/>
          <w:sz w:val="20"/>
          <w:u w:val="single"/>
        </w:rPr>
        <w:t>Section 10.06</w:t>
      </w:r>
      <w:r>
        <w:rPr>
          <w:rFonts w:ascii="Times New Roman" w:hAnsi="Times New Roman"/>
          <w:sz w:val="20"/>
        </w:rPr>
        <w:t xml:space="preserve">), all of its interests, rights (other than its existing rights to payments pursuant to </w:t>
      </w:r>
      <w:r>
        <w:rPr>
          <w:rFonts w:ascii="Times New Roman" w:hAnsi="Times New Roman"/>
          <w:sz w:val="20"/>
          <w:u w:val="single"/>
        </w:rPr>
        <w:t>Sections 3.01</w:t>
      </w:r>
      <w:r>
        <w:rPr>
          <w:rFonts w:ascii="Times New Roman" w:hAnsi="Times New Roman"/>
          <w:sz w:val="20"/>
        </w:rPr>
        <w:t xml:space="preserve"> and </w:t>
      </w:r>
      <w:r>
        <w:rPr>
          <w:rFonts w:ascii="Times New Roman" w:hAnsi="Times New Roman"/>
          <w:sz w:val="20"/>
          <w:u w:val="single"/>
        </w:rPr>
        <w:t>3.04</w:t>
      </w:r>
      <w:r>
        <w:rPr>
          <w:rFonts w:ascii="Times New Roman" w:hAnsi="Times New Roman"/>
          <w:sz w:val="20"/>
        </w:rPr>
        <w:t xml:space="preserve">) and obligations under this Agreement and the related Loan Documents to an assignee that shall assume such obligations (which assignee may be another Lender, if a Lender accepts such assignment),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shall have paid to the Administrative Agent the assignment fee specified in </w:t>
      </w:r>
      <w:r>
        <w:rPr>
          <w:rFonts w:ascii="Times New Roman" w:hAnsi="Times New Roman"/>
          <w:sz w:val="20"/>
          <w:u w:val="single"/>
        </w:rPr>
        <w:t>Section 10.06(b)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hAnsi="Times New Roman"/>
          <w:sz w:val="20"/>
          <w:u w:val="single"/>
        </w:rPr>
        <w:t>Section 3.05</w:t>
      </w:r>
      <w:r>
        <w:rPr>
          <w:rFonts w:ascii="Times New Roman" w:hAnsi="Times New Roman"/>
          <w:sz w:val="20"/>
        </w:rPr>
        <w:t xml:space="preserve">) from the assignee (to the extent of such outstanding principal and accrued interest and fees) or the Borrower (in the case of all other amounts); </w:t>
      </w:r>
    </w:p>
    <w:p>
      <w:pPr>
        <w:pStyle w:val="TextBody"/>
        <w:bidi w:val="0"/>
        <w:spacing w:before="120" w:after="0"/>
        <w:jc w:val="left"/>
        <w:rPr>
          <w:rFonts w:ascii="Times New Roman" w:hAnsi="Times New Roman"/>
          <w:sz w:val="20"/>
        </w:rPr>
      </w:pPr>
      <w:r>
        <w:rPr>
          <w:rFonts w:ascii="Times New Roman" w:hAnsi="Times New Roman"/>
          <w:sz w:val="20"/>
        </w:rPr>
        <w:t xml:space="preserve">(c) in the case of any such assignment resulting from a claim for compensation under </w:t>
      </w:r>
      <w:r>
        <w:rPr>
          <w:rFonts w:ascii="Times New Roman" w:hAnsi="Times New Roman"/>
          <w:sz w:val="20"/>
          <w:u w:val="single"/>
        </w:rPr>
        <w:t>Section 3.04</w:t>
      </w:r>
      <w:r>
        <w:rPr>
          <w:rFonts w:ascii="Times New Roman" w:hAnsi="Times New Roman"/>
          <w:sz w:val="20"/>
        </w:rPr>
        <w:t xml:space="preserve"> or payments required to be made pursuant to </w:t>
      </w:r>
      <w:r>
        <w:rPr>
          <w:rFonts w:ascii="Times New Roman" w:hAnsi="Times New Roman"/>
          <w:sz w:val="20"/>
          <w:u w:val="single"/>
        </w:rPr>
        <w:t>Section 3.01</w:t>
      </w:r>
      <w:r>
        <w:rPr>
          <w:rFonts w:ascii="Times New Roman" w:hAnsi="Times New Roman"/>
          <w:sz w:val="20"/>
        </w:rPr>
        <w:t xml:space="preserve">, such assignment will result in a reduction in such compensation or payments thereafter; </w:t>
      </w:r>
    </w:p>
    <w:p>
      <w:pPr>
        <w:pStyle w:val="TextBody"/>
        <w:bidi w:val="0"/>
        <w:spacing w:before="120" w:after="0"/>
        <w:jc w:val="left"/>
        <w:rPr>
          <w:rFonts w:ascii="Times New Roman" w:hAnsi="Times New Roman"/>
          <w:sz w:val="20"/>
        </w:rPr>
      </w:pPr>
      <w:r>
        <w:rPr>
          <w:rFonts w:ascii="Times New Roman" w:hAnsi="Times New Roman"/>
          <w:sz w:val="20"/>
        </w:rPr>
        <w:t xml:space="preserve">(d) such assignment does not conflict with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(e) in the case of an assignment resulting from a Lender not consenting to agree to extend any of its Loans or Commitments pursuant to </w:t>
      </w:r>
      <w:r>
        <w:rPr>
          <w:rFonts w:ascii="Times New Roman" w:hAnsi="Times New Roman"/>
          <w:sz w:val="20"/>
          <w:u w:val="single"/>
        </w:rPr>
        <w:t>Section 2.18</w:t>
      </w:r>
      <w:r>
        <w:rPr>
          <w:rFonts w:ascii="Times New Roman" w:hAnsi="Times New Roman"/>
          <w:sz w:val="20"/>
        </w:rPr>
        <w:t xml:space="preserve">, the applicable assignee shall have consented to the applicable Extension Amendment with respect to the Loans and/or Commitments being assigned. </w:t>
      </w:r>
    </w:p>
    <w:p>
      <w:pPr>
        <w:pStyle w:val="TextBody"/>
        <w:bidi w:val="0"/>
        <w:spacing w:before="240" w:after="0"/>
        <w:jc w:val="left"/>
        <w:rPr>
          <w:rFonts w:ascii="Times New Roman" w:hAnsi="Times New Roman"/>
          <w:sz w:val="20"/>
        </w:rPr>
      </w:pPr>
      <w:r>
        <w:rPr>
          <w:rFonts w:ascii="Times New Roman" w:hAnsi="Times New Roman"/>
          <w:sz w:val="20"/>
        </w:rPr>
        <w:t xml:space="preserve">A Lender shall not be required to make any such assignment or delegation if, prior thereto, as a result of a waiver by such Lender or otherwise, the circumstances entitling the Borrower to require such assignment and delegation cease to apply. </w:t>
      </w:r>
    </w:p>
    <w:p>
      <w:pPr>
        <w:pStyle w:val="TextBody"/>
        <w:bidi w:val="0"/>
        <w:spacing w:before="240" w:after="0"/>
        <w:jc w:val="left"/>
        <w:rPr>
          <w:rFonts w:ascii="Times New Roman" w:hAnsi="Times New Roman"/>
          <w:b/>
          <w:sz w:val="20"/>
        </w:rPr>
      </w:pPr>
      <w:r>
        <w:rPr>
          <w:rFonts w:ascii="Times New Roman" w:hAnsi="Times New Roman"/>
          <w:b/>
          <w:sz w:val="20"/>
        </w:rPr>
        <w:t xml:space="preserve">10.14 Governing Law; Jurisdiction; Etc.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LAW OF THE STATE OF NEW YORK WITHOUT REFERENCE TO THE CONFLICTS OF LAWS PRINCIPLES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SUBMISSION TO JURISDICTION</w:t>
      </w:r>
      <w:r>
        <w:rPr>
          <w:rFonts w:ascii="Times New Roman" w:hAnsi="Times New Roman"/>
          <w:sz w:val="20"/>
        </w:rPr>
        <w:t xml:space="preserve">. THE BORROWER IRREVOCABLY AND UNCONDITIONALLY SUBMITS, FOR ITSELF AND ITS PROPERTY, TO THE NONEXCLUSIVE JURISDICTION OF THE COURTS OF THE STATE OF NEW YORK SITTING IN NEW YORK CITY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ITS PROPERTIES IN THE COURTS OF ANY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 OF VENUE</w:t>
      </w:r>
      <w:r>
        <w:rPr>
          <w:rFonts w:ascii="Times New Roman" w:hAnsi="Times New Roman"/>
          <w:sz w:val="20"/>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SERVICE OF PROCESS</w:t>
      </w:r>
      <w:r>
        <w:rPr>
          <w:rFonts w:ascii="Times New Roman" w:hAnsi="Times New Roman"/>
          <w:sz w:val="20"/>
        </w:rPr>
        <w:t xml:space="preserve">. EACH PARTY HERETO IRREVOCABLY CONSENTS TO SERVICE OF PROCESS IN THE MANNER PROVIDED FOR NOTICES IN </w:t>
      </w:r>
      <w:r>
        <w:rPr>
          <w:rFonts w:ascii="Times New Roman" w:hAnsi="Times New Roman"/>
          <w:sz w:val="20"/>
          <w:u w:val="single"/>
        </w:rPr>
        <w:t>SECTION 10.02</w:t>
      </w:r>
      <w:r>
        <w:rPr>
          <w:rFonts w:ascii="Times New Roman" w:hAnsi="Times New Roman"/>
          <w:sz w:val="20"/>
        </w:rPr>
        <w:t xml:space="preserve">. NOTHING IN THIS AGREEMENT WILL AFFECT THE RIGHT OF ANY PARTY HERETO TO SERVE PROCESS IN ANY OTHER MANNER PERMITTED BY APPLICABLE LAW. </w:t>
      </w:r>
    </w:p>
    <w:p>
      <w:pPr>
        <w:pStyle w:val="TextBody"/>
        <w:bidi w:val="0"/>
        <w:spacing w:before="240" w:after="0"/>
        <w:jc w:val="left"/>
        <w:rPr>
          <w:rFonts w:ascii="Times New Roman" w:hAnsi="Times New Roman"/>
          <w:sz w:val="20"/>
        </w:rPr>
      </w:pPr>
      <w:r>
        <w:rPr>
          <w:rFonts w:ascii="Times New Roman" w:hAnsi="Times New Roman"/>
          <w:b/>
          <w:sz w:val="20"/>
        </w:rPr>
        <w:t>10.15 Waiver of Jury Trial.</w:t>
      </w:r>
      <w:r>
        <w:rPr>
          <w:rFonts w:ascii="Times New Roman" w:hAnsi="Times New Roman"/>
          <w:sz w:val="20"/>
        </w:rPr>
        <w:t xml:space="preserve">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w:t>
      </w:r>
    </w:p>
    <w:p>
      <w:pPr>
        <w:pStyle w:val="TextBody"/>
        <w:bidi w:val="0"/>
        <w:spacing w:before="240" w:after="0"/>
        <w:jc w:val="left"/>
        <w:rPr>
          <w:rFonts w:ascii="Times New Roman" w:hAnsi="Times New Roman"/>
          <w:sz w:val="20"/>
        </w:rPr>
      </w:pPr>
      <w:r>
        <w:rPr>
          <w:rFonts w:ascii="Times New Roman" w:hAnsi="Times New Roman"/>
          <w:b/>
          <w:sz w:val="20"/>
        </w:rPr>
        <w:t>10.16 USA PATRIOT Act Notice.</w:t>
      </w:r>
      <w:r>
        <w:rPr>
          <w:rFonts w:ascii="Times New Roman" w:hAnsi="Times New Roman"/>
          <w:sz w:val="20"/>
        </w:rPr>
        <w:t xml:space="preserve">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and other information that will allow such Lender or the Administrative Agent, as applicable, to identify each Loan Party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 </w:t>
      </w:r>
    </w:p>
    <w:p>
      <w:pPr>
        <w:pStyle w:val="TextBody"/>
        <w:bidi w:val="0"/>
        <w:spacing w:before="240" w:after="0"/>
        <w:jc w:val="left"/>
        <w:rPr>
          <w:rFonts w:ascii="Times New Roman" w:hAnsi="Times New Roman"/>
          <w:b/>
          <w:sz w:val="20"/>
        </w:rPr>
      </w:pPr>
      <w:r>
        <w:rPr>
          <w:rFonts w:ascii="Times New Roman" w:hAnsi="Times New Roman"/>
          <w:b/>
          <w:sz w:val="20"/>
        </w:rPr>
        <w:t xml:space="preserve">10.17 Reserved. </w:t>
      </w:r>
    </w:p>
    <w:p>
      <w:pPr>
        <w:pStyle w:val="TextBody"/>
        <w:bidi w:val="0"/>
        <w:spacing w:before="240" w:after="0"/>
        <w:jc w:val="left"/>
        <w:rPr>
          <w:rFonts w:ascii="Times New Roman" w:hAnsi="Times New Roman"/>
          <w:sz w:val="20"/>
        </w:rPr>
      </w:pPr>
      <w:r>
        <w:rPr>
          <w:rFonts w:ascii="Times New Roman" w:hAnsi="Times New Roman"/>
          <w:b/>
          <w:sz w:val="20"/>
        </w:rPr>
        <w:t>10.18 No Advisory or Fiduciary Responsibility.</w:t>
      </w:r>
      <w:r>
        <w:rPr>
          <w:rFonts w:ascii="Times New Roman" w:hAnsi="Times New Roman"/>
          <w:sz w:val="20"/>
        </w:rPr>
        <w:t xml:space="preserve"> In connection with all aspects of each transaction contemplated hereby (including in connection with any amendment, waiver or other modification hereof or of any other Loan Document), the Borrower acknowledges and agrees, and acknowledges its Affiliates understanding, that: (i) (A) the arranging and other services regarding this Agreement provided by the Administrative Agent, the Arrangers 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 nor any Lender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any Arranger, nor any Lender has any obligation to disclose any of such interests to the Borrower or its Affiliates. To the fullest extent permitted by Law, the Borrower hereby waives and releases any claims that it may have against the Administrative Agent, any Arranger or any Lender with respect to any breach or alleged breach of agency or fiduciary duty in connection with any aspect of any transaction contemplated hereby. </w:t>
      </w:r>
    </w:p>
    <w:p>
      <w:pPr>
        <w:pStyle w:val="TextBody"/>
        <w:bidi w:val="0"/>
        <w:spacing w:before="240" w:after="0"/>
        <w:jc w:val="left"/>
        <w:rPr>
          <w:rFonts w:ascii="Times New Roman" w:hAnsi="Times New Roman"/>
          <w:sz w:val="20"/>
        </w:rPr>
      </w:pPr>
      <w:r>
        <w:rPr>
          <w:rFonts w:ascii="Times New Roman" w:hAnsi="Times New Roman"/>
          <w:b/>
          <w:sz w:val="20"/>
        </w:rPr>
        <w:t>10.19 Electronic Execution of Assignments and Certain Other Documents.</w:t>
      </w:r>
      <w:r>
        <w:rPr>
          <w:rFonts w:ascii="Times New Roman" w:hAnsi="Times New Roman"/>
          <w:sz w:val="20"/>
        </w:rPr>
        <w:t xml:space="preserve"> The words execution, execute, signed, signature, and words of like import in or related to any document to be signed in connection with this Agreement and the transactions contemplated hereby (including without limitation Assignment and Assumptions, amendments or other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p>
    <w:p>
      <w:pPr>
        <w:pStyle w:val="TextBody"/>
        <w:bidi w:val="0"/>
        <w:spacing w:before="240" w:after="0"/>
        <w:jc w:val="left"/>
        <w:rPr>
          <w:rFonts w:ascii="Times New Roman" w:hAnsi="Times New Roman"/>
          <w:sz w:val="20"/>
        </w:rPr>
      </w:pPr>
      <w:r>
        <w:rPr>
          <w:rFonts w:ascii="Times New Roman" w:hAnsi="Times New Roman"/>
          <w:b/>
          <w:sz w:val="20"/>
        </w:rPr>
        <w:t>10.20 Keepwell.</w:t>
      </w:r>
      <w:r>
        <w:rPr>
          <w:rFonts w:ascii="Times New Roman" w:hAnsi="Times New Roman"/>
          <w:sz w:val="20"/>
        </w:rPr>
        <w:t xml:space="preserve"> Each Loan Party that is a Qualified ECP Guarantor at the time the Subsidiary Guaranty or the grant of the security interest under the Loan Documents, in each case, by any Loan Party, becomes effective with respect to any Swap Obligation, hereby jointly and severally, absolutely, unconditionally and irrevocably undertakes to provide such funds or other support to each Loan Party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respect to such Swap Obligation as may be needed by such Loan Party from time to time to honor all of its obligations under the Subsidiary Guaranty and the other Loan Documents in respect of such Swap Obligation (but, in each case, only up to the maximum amount of such liability that can be hereby incurred without rendering such Qualified ECP Guarantors obligations and undertakings under the Subsidiary Guaranty voidable under applicable law relating to fraudulent conveyance or fraudulent transfer, and not for any greater amount). The obligations and undertakings of each Qualified ECP Guarantor under this Section shall remain in full force and effect until the Obligations have been indefeasibly paid and performed in full. Each Qualified ECP Guarantor intends this Section to constitute, and this Section shall be deemed to constitute, a guarantee of the obligations of, and a keepwell, support, or other agreement for the benefit of, each Loan Party for all purposes of the Commodity Exchange Act. </w:t>
      </w:r>
    </w:p>
    <w:p>
      <w:pPr>
        <w:pStyle w:val="TextBody"/>
        <w:bidi w:val="0"/>
        <w:spacing w:before="240" w:after="0"/>
        <w:jc w:val="left"/>
        <w:rPr>
          <w:rFonts w:ascii="Times New Roman" w:hAnsi="Times New Roman"/>
          <w:sz w:val="20"/>
        </w:rPr>
      </w:pPr>
      <w:r>
        <w:rPr>
          <w:rFonts w:ascii="Times New Roman" w:hAnsi="Times New Roman"/>
          <w:b/>
          <w:sz w:val="20"/>
        </w:rPr>
        <w:t>10.21 Acknowledgement and Consent to Bail-In of Affected Financial Institutions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120" w:after="0"/>
        <w:jc w:val="left"/>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Lender or L/C Issuer that is an Affected Financial Institution; and </w:t>
      </w:r>
    </w:p>
    <w:p>
      <w:pPr>
        <w:pStyle w:val="TextBody"/>
        <w:bidi w:val="0"/>
        <w:spacing w:before="240" w:after="0"/>
        <w:jc w:val="left"/>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left"/>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left"/>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left"/>
        <w:rPr>
          <w:rFonts w:ascii="Times New Roman" w:hAnsi="Times New Roman"/>
          <w:sz w:val="20"/>
        </w:rPr>
      </w:pPr>
      <w:r>
        <w:rPr>
          <w:rFonts w:ascii="Times New Roman" w:hAnsi="Times New Roman"/>
          <w:sz w:val="20"/>
        </w:rPr>
        <w:t xml:space="preserve">(iii) the variation of the terms of such liability in connection with the exercise of the write-down and conversion powers of the applicable Resolution Authority. </w:t>
      </w:r>
    </w:p>
    <w:p>
      <w:pPr>
        <w:pStyle w:val="TextBody"/>
        <w:bidi w:val="0"/>
        <w:spacing w:before="240" w:after="0"/>
        <w:jc w:val="left"/>
        <w:rPr>
          <w:rFonts w:ascii="Times New Roman" w:hAnsi="Times New Roman"/>
          <w:sz w:val="20"/>
        </w:rPr>
      </w:pPr>
      <w:r>
        <w:rPr>
          <w:rFonts w:ascii="Times New Roman" w:hAnsi="Times New Roman"/>
          <w:b/>
          <w:sz w:val="20"/>
        </w:rPr>
        <w:t>10.22 Acknowledgement Regarding Any Supported QFCs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that the Loan Documents provide support, through a guarantee or otherwise, for any Swap Contract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this </w:t>
      </w:r>
      <w:r>
        <w:rPr>
          <w:rFonts w:ascii="Times New Roman" w:hAnsi="Times New Roman"/>
          <w:sz w:val="20"/>
          <w:u w:val="single"/>
        </w:rPr>
        <w:t>Section 10.22</w:t>
      </w:r>
      <w:r>
        <w:rPr>
          <w:rFonts w:ascii="Times New Roman" w:hAnsi="Times New Roman"/>
          <w:sz w:val="20"/>
        </w:rPr>
        <w:t xml:space="preserve">, the following terms have the following meanings: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Covered Entity</w:t>
      </w:r>
      <w:r>
        <w:rPr>
          <w:rFonts w:ascii="Times New Roman" w:hAnsi="Times New Roman"/>
          <w:sz w:val="20"/>
        </w:rPr>
        <w:t xml:space="preserve">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left"/>
        <w:rPr>
          <w:rFonts w:ascii="Times New Roman" w:hAnsi="Times New Roman"/>
          <w:sz w:val="20"/>
        </w:rPr>
      </w:pPr>
      <w:r>
        <w:rPr>
          <w:rFonts w:ascii="Times New Roman" w:hAnsi="Times New Roman"/>
          <w:b/>
          <w:sz w:val="20"/>
        </w:rPr>
        <w:t></w:t>
      </w:r>
      <w:r>
        <w:rPr>
          <w:rFonts w:ascii="Times New Roman" w:hAnsi="Times New Roman"/>
          <w:sz w:val="20"/>
        </w:rPr>
        <w:t xml:space="preserve">QFC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IN WITNESS WHEREOF</w:t>
      </w:r>
      <w:r>
        <w:rPr>
          <w:rFonts w:ascii="Times New Roman" w:hAnsi="Times New Roman"/>
          <w:sz w:val="20"/>
        </w:rPr>
        <w:t xml:space="preserve">, the parties hereto have caused this Agreement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ACADIA HEALTHCARE COMPANY, INC.</w:t>
            </w:r>
            <w:r>
              <w:rPr/>
              <w:t>, a Delaware corporation, as the Borrower</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B. Dixon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Heather B. Dixon</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2"/>
        <w:gridCol w:w="60"/>
        <w:gridCol w:w="656"/>
        <w:gridCol w:w="60"/>
        <w:gridCol w:w="294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JPMORGAN CHASE BANK, N.A.</w:t>
            </w:r>
            <w:r>
              <w:rPr/>
              <w:t>, as</w:t>
            </w:r>
          </w:p>
        </w:tc>
      </w:tr>
      <w:tr>
        <w:trPr/>
        <w:tc>
          <w:tcPr>
            <w:tcW w:w="4082" w:type="dxa"/>
            <w:gridSpan w:val="5"/>
            <w:tcBorders/>
          </w:tcPr>
          <w:p>
            <w:pPr>
              <w:pStyle w:val="TableContents"/>
              <w:bidi w:val="0"/>
              <w:spacing w:before="0" w:after="283"/>
              <w:jc w:val="left"/>
              <w:rPr/>
            </w:pPr>
            <w:r>
              <w:rPr/>
              <w:t>Administrative Agent</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Helen D. Davis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Helen D. Davis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Authorized Officer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JPMORGAN CHASE BANK, N.A.</w:t>
            </w:r>
            <w:r>
              <w:rPr/>
              <w:t>, as</w:t>
            </w:r>
          </w:p>
        </w:tc>
      </w:tr>
      <w:tr>
        <w:trPr/>
        <w:tc>
          <w:tcPr>
            <w:tcW w:w="4082" w:type="dxa"/>
            <w:gridSpan w:val="5"/>
            <w:tcBorders/>
          </w:tcPr>
          <w:p>
            <w:pPr>
              <w:pStyle w:val="TableContents"/>
              <w:bidi w:val="0"/>
              <w:spacing w:before="0" w:after="283"/>
              <w:jc w:val="left"/>
              <w:rPr/>
            </w:pPr>
            <w:r>
              <w:rPr/>
              <w:t>a Lender, L/C Issuer and Swing Line Lender</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Helen D. Davis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Helen D. Davis</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Authorized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7"/>
        <w:gridCol w:w="60"/>
        <w:gridCol w:w="2941"/>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WELLS FARGO BANK, NATIONAL ASSOCIATION,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 and L/C Issuer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Eugene Stunson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Eugene Stunson</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1" w:type="dxa"/>
            <w:tcBorders/>
          </w:tcPr>
          <w:p>
            <w:pPr>
              <w:pStyle w:val="TableContents"/>
              <w:bidi w:val="0"/>
              <w:spacing w:before="0" w:after="283"/>
              <w:jc w:val="left"/>
              <w:rPr/>
            </w:pPr>
            <w:r>
              <w:rPr/>
              <w:t>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2"/>
        <w:gridCol w:w="60"/>
        <w:gridCol w:w="656"/>
        <w:gridCol w:w="60"/>
        <w:gridCol w:w="294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Capital One, National Association,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 and L/C Issuer</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Davin Engelson</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Davin Engelson</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Duly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Citizens Bank, N.A.,</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 and L/C Issuer</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Omar Khalidi</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Omar Khalidi</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Crédit Agricole Corporate and Investment Bank,</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 and L/C Issuer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Ubriaco</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Michael Ubriaco</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Jill Wong</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Jill Wong</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9"/>
        <w:gridCol w:w="60"/>
        <w:gridCol w:w="2939"/>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Fifth Third Bank, National Association,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 and L/C Issuer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Avery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Thomas Avery</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Regions Bank,</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 and L/C Issuer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Allen Riley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Allen Riley</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7"/>
        <w:gridCol w:w="60"/>
        <w:gridCol w:w="662"/>
        <w:gridCol w:w="60"/>
        <w:gridCol w:w="2933"/>
      </w:tblGrid>
      <w:tr>
        <w:trPr/>
        <w:tc>
          <w:tcPr>
            <w:tcW w:w="3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Sumitomo Mitsui Banking Corporation,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w:t>
            </w:r>
          </w:p>
        </w:tc>
      </w:tr>
      <w:tr>
        <w:trPr>
          <w:trHeight w:val="240" w:hRule="atLeast"/>
        </w:trPr>
        <w:tc>
          <w:tcPr>
            <w:tcW w:w="367" w:type="dxa"/>
            <w:tcBorders/>
            <w:vAlign w:val="center"/>
          </w:tcPr>
          <w:p>
            <w:pPr>
              <w:pStyle w:val="TableContents"/>
              <w:bidi w:val="0"/>
              <w:spacing w:before="0" w:after="283"/>
              <w:jc w:val="left"/>
              <w:rPr>
                <w:sz w:val="4"/>
                <w:szCs w:val="4"/>
              </w:rPr>
            </w:pPr>
            <w:r>
              <w:rPr>
                <w:sz w:val="4"/>
                <w:szCs w:val="4"/>
              </w:rPr>
            </w:r>
          </w:p>
        </w:tc>
        <w:tc>
          <w:tcPr>
            <w:tcW w:w="3715" w:type="dxa"/>
            <w:gridSpan w:val="4"/>
            <w:tcBorders/>
            <w:vAlign w:val="center"/>
          </w:tcPr>
          <w:p>
            <w:pPr>
              <w:pStyle w:val="TableContents"/>
              <w:bidi w:val="0"/>
              <w:spacing w:before="0" w:after="283"/>
              <w:jc w:val="left"/>
              <w:rPr>
                <w:sz w:val="4"/>
                <w:szCs w:val="4"/>
              </w:rPr>
            </w:pPr>
            <w:r>
              <w:rPr>
                <w:sz w:val="4"/>
                <w:szCs w:val="4"/>
              </w:rPr>
            </w:r>
          </w:p>
        </w:tc>
      </w:tr>
      <w:tr>
        <w:trPr/>
        <w:tc>
          <w:tcPr>
            <w:tcW w:w="3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5"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Cindy Hwee</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Cindy Hwee</w:t>
            </w:r>
          </w:p>
        </w:tc>
      </w:tr>
      <w:tr>
        <w:trPr/>
        <w:tc>
          <w:tcPr>
            <w:tcW w:w="36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MUFG BANK, LTD.,</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Jamie Craig</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Jamie Craig</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659"/>
        <w:gridCol w:w="60"/>
        <w:gridCol w:w="2939"/>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The Huntington National Bank,</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4"/>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A. Miller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Joseph A. Miller</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9"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First Horizon Bank,</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Berrell</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William Berrell</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2"/>
        <w:gridCol w:w="60"/>
        <w:gridCol w:w="656"/>
        <w:gridCol w:w="60"/>
        <w:gridCol w:w="2944"/>
      </w:tblGrid>
      <w:tr>
        <w:trPr/>
        <w:tc>
          <w:tcPr>
            <w:tcW w:w="36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Goldman Sachs Bank USA,</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w:t>
            </w:r>
          </w:p>
        </w:tc>
      </w:tr>
      <w:tr>
        <w:trPr>
          <w:trHeight w:val="240" w:hRule="atLeast"/>
        </w:trPr>
        <w:tc>
          <w:tcPr>
            <w:tcW w:w="362" w:type="dxa"/>
            <w:tcBorders/>
            <w:vAlign w:val="center"/>
          </w:tcPr>
          <w:p>
            <w:pPr>
              <w:pStyle w:val="TableContents"/>
              <w:bidi w:val="0"/>
              <w:spacing w:before="0" w:after="283"/>
              <w:jc w:val="left"/>
              <w:rPr>
                <w:sz w:val="4"/>
                <w:szCs w:val="4"/>
              </w:rPr>
            </w:pPr>
            <w:r>
              <w:rPr>
                <w:sz w:val="4"/>
                <w:szCs w:val="4"/>
              </w:rPr>
            </w:r>
          </w:p>
        </w:tc>
        <w:tc>
          <w:tcPr>
            <w:tcW w:w="3720" w:type="dxa"/>
            <w:gridSpan w:val="4"/>
            <w:tcBorders/>
            <w:vAlign w:val="center"/>
          </w:tcPr>
          <w:p>
            <w:pPr>
              <w:pStyle w:val="TableContents"/>
              <w:bidi w:val="0"/>
              <w:spacing w:before="0" w:after="283"/>
              <w:jc w:val="left"/>
              <w:rPr>
                <w:sz w:val="4"/>
                <w:szCs w:val="4"/>
              </w:rPr>
            </w:pPr>
            <w:r>
              <w:rPr>
                <w:sz w:val="4"/>
                <w:szCs w:val="4"/>
              </w:rPr>
            </w:r>
          </w:p>
        </w:tc>
      </w:tr>
      <w:tr>
        <w:trPr/>
        <w:tc>
          <w:tcPr>
            <w:tcW w:w="36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Manning</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Thomas Manning</w:t>
            </w:r>
          </w:p>
        </w:tc>
      </w:tr>
      <w:tr>
        <w:trPr/>
        <w:tc>
          <w:tcPr>
            <w:tcW w:w="36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4"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8"/>
        <w:gridCol w:w="60"/>
        <w:gridCol w:w="665"/>
        <w:gridCol w:w="60"/>
        <w:gridCol w:w="2929"/>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PINNACLE BANK, a Tennessee banking corporation,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as Lender</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4"/>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Allison H. Jones</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Allison H. Jones</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29" w:type="dxa"/>
            <w:tcBorders/>
          </w:tcPr>
          <w:p>
            <w:pPr>
              <w:pStyle w:val="TableContents"/>
              <w:bidi w:val="0"/>
              <w:spacing w:before="0" w:after="283"/>
              <w:jc w:val="left"/>
              <w:rPr/>
            </w:pPr>
            <w:r>
              <w:rPr/>
              <w:t>Senior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Credit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2.01 </w:t>
      </w:r>
    </w:p>
    <w:p>
      <w:pPr>
        <w:pStyle w:val="TextBody"/>
        <w:bidi w:val="0"/>
        <w:spacing w:before="240" w:after="0"/>
        <w:jc w:val="center"/>
        <w:rPr>
          <w:rFonts w:ascii="Times New Roman" w:hAnsi="Times New Roman"/>
          <w:sz w:val="20"/>
        </w:rPr>
      </w:pPr>
      <w:r>
        <w:rPr>
          <w:rFonts w:ascii="Times New Roman" w:hAnsi="Times New Roman"/>
          <w:sz w:val="20"/>
        </w:rPr>
        <w:t xml:space="preserve">COMMITMENTS AND APPLICABLE PERCENTAGES </w:t>
      </w:r>
    </w:p>
    <w:p>
      <w:pPr>
        <w:pStyle w:val="TextBody"/>
        <w:bidi w:val="0"/>
        <w:spacing w:before="0" w:after="0"/>
        <w:jc w:val="left"/>
        <w:rPr/>
      </w:pPr>
      <w:r>
        <w:rPr/>
        <w:t> </w:t>
      </w:r>
    </w:p>
    <w:tbl>
      <w:tblPr>
        <w:tblW w:w="11525" w:type="dxa"/>
        <w:jc w:val="center"/>
        <w:tblInd w:w="0" w:type="dxa"/>
        <w:tblLayout w:type="fixed"/>
        <w:tblCellMar>
          <w:top w:w="0" w:type="dxa"/>
          <w:left w:w="0" w:type="dxa"/>
          <w:bottom w:w="0" w:type="dxa"/>
          <w:right w:w="0" w:type="dxa"/>
        </w:tblCellMar>
      </w:tblPr>
      <w:tblGrid>
        <w:gridCol w:w="1010"/>
        <w:gridCol w:w="120"/>
        <w:gridCol w:w="140"/>
        <w:gridCol w:w="1700"/>
        <w:gridCol w:w="60"/>
        <w:gridCol w:w="120"/>
        <w:gridCol w:w="92"/>
        <w:gridCol w:w="1053"/>
        <w:gridCol w:w="320"/>
        <w:gridCol w:w="60"/>
        <w:gridCol w:w="140"/>
        <w:gridCol w:w="1520"/>
        <w:gridCol w:w="60"/>
        <w:gridCol w:w="120"/>
        <w:gridCol w:w="92"/>
        <w:gridCol w:w="1053"/>
        <w:gridCol w:w="320"/>
        <w:gridCol w:w="60"/>
        <w:gridCol w:w="140"/>
        <w:gridCol w:w="1700"/>
        <w:gridCol w:w="60"/>
        <w:gridCol w:w="120"/>
        <w:gridCol w:w="92"/>
        <w:gridCol w:w="1053"/>
        <w:gridCol w:w="320"/>
      </w:tblGrid>
      <w:tr>
        <w:trPr/>
        <w:tc>
          <w:tcPr>
            <w:tcW w:w="10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1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120" w:type="dxa"/>
            <w:tcBorders/>
            <w:vAlign w:val="bottom"/>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bottom"/>
          </w:tcPr>
          <w:p>
            <w:pPr>
              <w:pStyle w:val="TableContents"/>
              <w:bidi w:val="0"/>
              <w:spacing w:before="0" w:after="283"/>
              <w:jc w:val="center"/>
              <w:rPr/>
            </w:pPr>
            <w:r>
              <w:rPr>
                <w:b/>
              </w:rPr>
              <w:t>Revolving</w:t>
            </w:r>
            <w:r>
              <w:rPr/>
              <w:br/>
            </w:r>
            <w:r>
              <w:rPr>
                <w:b/>
              </w:rPr>
              <w:t>Credit</w:t>
            </w:r>
            <w:r>
              <w:rPr/>
              <w:br/>
            </w:r>
            <w:r>
              <w:rPr>
                <w:b/>
              </w:rPr>
              <w:t>Commitment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Revolving</w:t>
              <w:br/>
              <w:t>Applicable</w:t>
              <w:br/>
              <w:t>Percentage</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A</w:t>
              <w:br/>
              <w:t>Commitment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 A</w:t>
              <w:br/>
              <w:t>Applicable</w:t>
              <w:br/>
              <w:t>Percentage</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Commitment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Applicable</w:t>
              <w:br/>
              <w:t>Percentage</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110,606,060.61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11.06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71,893,939.39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11.06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182,500,000.00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11.06</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110,606,060.61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11.06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71,893,939.39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11.06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182,500,000.00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11.06</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One, National Association</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95,454,545.45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62,045,454.55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Citizens Bank, N.A.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95,454,545.45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62,045,454.55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Crédit Agricole Corporate and Investment Bank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95,454,545.45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62,045,454.55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Fifth Third Bank, National Association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95,454,545.45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62,045,454.55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95,454,545.45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62,045,454.55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157,500,000.00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9.55</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Sumitomo Mitsui Banking Corporation</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95,454,545.45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62,045,454.55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157,500,000.00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9.55</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Union Bank, Ltd.</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60,606,060.61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6.06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39,393,939.39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6.06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100,000,000.00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6.06</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The Huntington National Bank</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42,424,242.42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27,575,757.58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70,000,000.00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4.24</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Horizon Bank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42,424,242.42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27,575,757.58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70,000,000.00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4.24</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Bank USA</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42,424,242.42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20" w:type="dxa"/>
            <w:tcBorders/>
            <w:vAlign w:val="bottom"/>
          </w:tcPr>
          <w:p>
            <w:pPr>
              <w:pStyle w:val="TableContents"/>
              <w:bidi w:val="0"/>
              <w:spacing w:before="0" w:after="283"/>
              <w:jc w:val="right"/>
              <w:rPr/>
            </w:pPr>
            <w:r>
              <w:rPr/>
              <w:t>27,575,757.58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700" w:type="dxa"/>
            <w:tcBorders/>
            <w:vAlign w:val="bottom"/>
          </w:tcPr>
          <w:p>
            <w:pPr>
              <w:pStyle w:val="TableContents"/>
              <w:bidi w:val="0"/>
              <w:spacing w:before="0" w:after="283"/>
              <w:jc w:val="right"/>
              <w:rPr/>
            </w:pPr>
            <w:r>
              <w:rPr/>
              <w:t>70,000,000.00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4.24</w:t>
            </w:r>
          </w:p>
        </w:tc>
        <w:tc>
          <w:tcPr>
            <w:tcW w:w="320" w:type="dxa"/>
            <w:tcBorders/>
            <w:vAlign w:val="bottom"/>
          </w:tcPr>
          <w:p>
            <w:pPr>
              <w:pStyle w:val="TableContents"/>
              <w:bidi w:val="0"/>
              <w:spacing w:before="0" w:after="283"/>
              <w:jc w:val="left"/>
              <w:rPr/>
            </w:pPr>
            <w:r>
              <w:rPr/>
              <w:t>% </w:t>
            </w:r>
          </w:p>
        </w:tc>
      </w:tr>
      <w:tr>
        <w:trPr/>
        <w:tc>
          <w:tcPr>
            <w:tcW w:w="10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Pinnacle Bank</w:t>
            </w:r>
          </w:p>
        </w:tc>
        <w:tc>
          <w:tcPr>
            <w:tcW w:w="12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18,181,818.18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1.82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20" w:type="dxa"/>
            <w:tcBorders/>
            <w:shd w:fill="CCEEFF" w:val="clear"/>
            <w:vAlign w:val="bottom"/>
          </w:tcPr>
          <w:p>
            <w:pPr>
              <w:pStyle w:val="TableContents"/>
              <w:bidi w:val="0"/>
              <w:spacing w:before="0" w:after="283"/>
              <w:jc w:val="right"/>
              <w:rPr/>
            </w:pPr>
            <w:r>
              <w:rPr/>
              <w:t>11,818,181.82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1.82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700" w:type="dxa"/>
            <w:tcBorders/>
            <w:shd w:fill="CCEEFF" w:val="clear"/>
            <w:vAlign w:val="bottom"/>
          </w:tcPr>
          <w:p>
            <w:pPr>
              <w:pStyle w:val="TableContents"/>
              <w:bidi w:val="0"/>
              <w:spacing w:before="0" w:after="283"/>
              <w:jc w:val="right"/>
              <w:rPr/>
            </w:pPr>
            <w:r>
              <w:rPr/>
              <w:t>30,000,000.00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1.82</w:t>
            </w:r>
          </w:p>
        </w:tc>
        <w:tc>
          <w:tcPr>
            <w:tcW w:w="320" w:type="dxa"/>
            <w:tcBorders/>
            <w:shd w:fill="CCEEFF" w:val="clear"/>
            <w:vAlign w:val="bottom"/>
          </w:tcPr>
          <w:p>
            <w:pPr>
              <w:pStyle w:val="TableContents"/>
              <w:bidi w:val="0"/>
              <w:spacing w:before="0" w:after="283"/>
              <w:jc w:val="left"/>
              <w:rPr/>
            </w:pPr>
            <w:r>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010"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700" w:type="dxa"/>
            <w:tcBorders/>
            <w:vAlign w:val="bottom"/>
          </w:tcPr>
          <w:p>
            <w:pPr>
              <w:pStyle w:val="TableContents"/>
              <w:bidi w:val="0"/>
              <w:spacing w:before="0" w:after="283"/>
              <w:jc w:val="right"/>
              <w:rPr>
                <w:b/>
              </w:rPr>
            </w:pPr>
            <w:r>
              <w:rPr>
                <w:b/>
              </w:rPr>
              <w:t>1,000,000,000.00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100.00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520" w:type="dxa"/>
            <w:tcBorders/>
            <w:vAlign w:val="bottom"/>
          </w:tcPr>
          <w:p>
            <w:pPr>
              <w:pStyle w:val="TableContents"/>
              <w:bidi w:val="0"/>
              <w:spacing w:before="0" w:after="283"/>
              <w:jc w:val="right"/>
              <w:rPr>
                <w:b/>
              </w:rPr>
            </w:pPr>
            <w:r>
              <w:rPr>
                <w:b/>
              </w:rPr>
              <w:t>650,000,000.00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100.00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1700" w:type="dxa"/>
            <w:tcBorders/>
            <w:vAlign w:val="bottom"/>
          </w:tcPr>
          <w:p>
            <w:pPr>
              <w:pStyle w:val="TableContents"/>
              <w:bidi w:val="0"/>
              <w:spacing w:before="0" w:after="283"/>
              <w:jc w:val="right"/>
              <w:rPr>
                <w:b/>
              </w:rPr>
            </w:pPr>
            <w:r>
              <w:rPr>
                <w:b/>
              </w:rPr>
              <w:t>1,650,000,000.00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b/>
              </w:rPr>
            </w:pPr>
            <w:r>
              <w:rPr>
                <w:b/>
              </w:rPr>
              <w:t>100.00</w:t>
            </w:r>
          </w:p>
        </w:tc>
        <w:tc>
          <w:tcPr>
            <w:tcW w:w="320" w:type="dxa"/>
            <w:tcBorders/>
            <w:vAlign w:val="bottom"/>
          </w:tcPr>
          <w:p>
            <w:pPr>
              <w:pStyle w:val="TableContents"/>
              <w:bidi w:val="0"/>
              <w:spacing w:before="0" w:after="283"/>
              <w:jc w:val="left"/>
              <w:rPr>
                <w:b/>
              </w:rPr>
            </w:pPr>
            <w:r>
              <w:rPr>
                <w:b/>
              </w:rPr>
              <w:t>% </w:t>
            </w:r>
          </w:p>
        </w:tc>
      </w:tr>
      <w:tr>
        <w:trPr/>
        <w:tc>
          <w:tcPr>
            <w:tcW w:w="101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2"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LETTER OF CREDIT COMMITMENTS AND APPLICABLE PERCENTAGES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497"/>
        <w:gridCol w:w="274"/>
        <w:gridCol w:w="274"/>
        <w:gridCol w:w="2750"/>
        <w:gridCol w:w="60"/>
        <w:gridCol w:w="274"/>
        <w:gridCol w:w="186"/>
        <w:gridCol w:w="2116"/>
        <w:gridCol w:w="324"/>
      </w:tblGrid>
      <w:tr>
        <w:trPr/>
        <w:tc>
          <w:tcPr>
            <w:tcW w:w="1497"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4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274" w:type="dxa"/>
            <w:tcBorders/>
            <w:vAlign w:val="bottom"/>
          </w:tcPr>
          <w:p>
            <w:pPr>
              <w:pStyle w:val="TableContents"/>
              <w:bidi w:val="0"/>
              <w:spacing w:before="0" w:after="283"/>
              <w:jc w:val="left"/>
              <w:rPr/>
            </w:pPr>
            <w:r>
              <w:rPr/>
              <w:t>  </w:t>
            </w:r>
          </w:p>
        </w:tc>
        <w:tc>
          <w:tcPr>
            <w:tcW w:w="30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Letter of Credit Commitment</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3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Percentage</w:t>
            </w:r>
          </w:p>
        </w:tc>
        <w:tc>
          <w:tcPr>
            <w:tcW w:w="324" w:type="dxa"/>
            <w:tcBorders/>
            <w:vAlign w:val="bottom"/>
          </w:tcPr>
          <w:p>
            <w:pPr>
              <w:pStyle w:val="TableContents"/>
              <w:bidi w:val="0"/>
              <w:spacing w:before="0" w:after="283"/>
              <w:jc w:val="left"/>
              <w:rPr/>
            </w:pPr>
            <w:r>
              <w:rPr/>
              <w:t> </w:t>
            </w:r>
          </w:p>
        </w:tc>
      </w:tr>
      <w:tr>
        <w:trPr/>
        <w:tc>
          <w:tcPr>
            <w:tcW w:w="1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27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2750" w:type="dxa"/>
            <w:tcBorders/>
            <w:shd w:fill="CCEEFF" w:val="clear"/>
            <w:vAlign w:val="bottom"/>
          </w:tcPr>
          <w:p>
            <w:pPr>
              <w:pStyle w:val="TableContents"/>
              <w:bidi w:val="0"/>
              <w:spacing w:before="0" w:after="283"/>
              <w:jc w:val="right"/>
              <w:rPr/>
            </w:pPr>
            <w:r>
              <w:rPr/>
              <w:t>12,500,000.00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116" w:type="dxa"/>
            <w:tcBorders/>
            <w:shd w:fill="CCEEFF" w:val="clear"/>
            <w:vAlign w:val="bottom"/>
          </w:tcPr>
          <w:p>
            <w:pPr>
              <w:pStyle w:val="TableContents"/>
              <w:bidi w:val="0"/>
              <w:spacing w:before="0" w:after="283"/>
              <w:jc w:val="right"/>
              <w:rPr/>
            </w:pPr>
            <w:r>
              <w:rPr/>
              <w:t>25.00</w:t>
            </w:r>
          </w:p>
        </w:tc>
        <w:tc>
          <w:tcPr>
            <w:tcW w:w="324" w:type="dxa"/>
            <w:tcBorders/>
            <w:shd w:fill="CCEEFF" w:val="clear"/>
            <w:vAlign w:val="bottom"/>
          </w:tcPr>
          <w:p>
            <w:pPr>
              <w:pStyle w:val="TableContents"/>
              <w:bidi w:val="0"/>
              <w:spacing w:before="0" w:after="283"/>
              <w:jc w:val="left"/>
              <w:rPr/>
            </w:pPr>
            <w:r>
              <w:rPr/>
              <w:t>% </w:t>
            </w:r>
          </w:p>
        </w:tc>
      </w:tr>
      <w:tr>
        <w:trPr/>
        <w:tc>
          <w:tcPr>
            <w:tcW w:w="1497"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Bank, National Association</w:t>
            </w:r>
          </w:p>
        </w:tc>
        <w:tc>
          <w:tcPr>
            <w:tcW w:w="27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2750" w:type="dxa"/>
            <w:tcBorders/>
            <w:vAlign w:val="bottom"/>
          </w:tcPr>
          <w:p>
            <w:pPr>
              <w:pStyle w:val="TableContents"/>
              <w:bidi w:val="0"/>
              <w:spacing w:before="0" w:after="283"/>
              <w:jc w:val="right"/>
              <w:rPr/>
            </w:pPr>
            <w:r>
              <w:rPr/>
              <w:t>6,250,000.00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16" w:type="dxa"/>
            <w:tcBorders/>
            <w:vAlign w:val="bottom"/>
          </w:tcPr>
          <w:p>
            <w:pPr>
              <w:pStyle w:val="TableContents"/>
              <w:bidi w:val="0"/>
              <w:spacing w:before="0" w:after="283"/>
              <w:jc w:val="right"/>
              <w:rPr/>
            </w:pPr>
            <w:r>
              <w:rPr/>
              <w:t>12.50</w:t>
            </w:r>
          </w:p>
        </w:tc>
        <w:tc>
          <w:tcPr>
            <w:tcW w:w="324" w:type="dxa"/>
            <w:tcBorders/>
            <w:vAlign w:val="bottom"/>
          </w:tcPr>
          <w:p>
            <w:pPr>
              <w:pStyle w:val="TableContents"/>
              <w:bidi w:val="0"/>
              <w:spacing w:before="0" w:after="283"/>
              <w:jc w:val="left"/>
              <w:rPr/>
            </w:pPr>
            <w:r>
              <w:rPr/>
              <w:t>% </w:t>
            </w:r>
          </w:p>
        </w:tc>
      </w:tr>
      <w:tr>
        <w:trPr/>
        <w:tc>
          <w:tcPr>
            <w:tcW w:w="1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One, National Association</w:t>
            </w:r>
          </w:p>
        </w:tc>
        <w:tc>
          <w:tcPr>
            <w:tcW w:w="27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2750" w:type="dxa"/>
            <w:tcBorders/>
            <w:shd w:fill="CCEEFF" w:val="clear"/>
            <w:vAlign w:val="bottom"/>
          </w:tcPr>
          <w:p>
            <w:pPr>
              <w:pStyle w:val="TableContents"/>
              <w:bidi w:val="0"/>
              <w:spacing w:before="0" w:after="283"/>
              <w:jc w:val="right"/>
              <w:rPr/>
            </w:pPr>
            <w:r>
              <w:rPr/>
              <w:t>6,250,000.00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116" w:type="dxa"/>
            <w:tcBorders/>
            <w:shd w:fill="CCEEFF" w:val="clear"/>
            <w:vAlign w:val="bottom"/>
          </w:tcPr>
          <w:p>
            <w:pPr>
              <w:pStyle w:val="TableContents"/>
              <w:bidi w:val="0"/>
              <w:spacing w:before="0" w:after="283"/>
              <w:jc w:val="right"/>
              <w:rPr/>
            </w:pPr>
            <w:r>
              <w:rPr/>
              <w:t>12.50</w:t>
            </w:r>
          </w:p>
        </w:tc>
        <w:tc>
          <w:tcPr>
            <w:tcW w:w="324" w:type="dxa"/>
            <w:tcBorders/>
            <w:shd w:fill="CCEEFF" w:val="clear"/>
            <w:vAlign w:val="bottom"/>
          </w:tcPr>
          <w:p>
            <w:pPr>
              <w:pStyle w:val="TableContents"/>
              <w:bidi w:val="0"/>
              <w:spacing w:before="0" w:after="283"/>
              <w:jc w:val="left"/>
              <w:rPr/>
            </w:pPr>
            <w:r>
              <w:rPr/>
              <w:t>% </w:t>
            </w:r>
          </w:p>
        </w:tc>
      </w:tr>
      <w:tr>
        <w:trPr/>
        <w:tc>
          <w:tcPr>
            <w:tcW w:w="1497" w:type="dxa"/>
            <w:tcBorders/>
          </w:tcPr>
          <w:p>
            <w:pPr>
              <w:pStyle w:val="TableContents"/>
              <w:bidi w:val="0"/>
              <w:spacing w:before="0" w:after="0"/>
              <w:jc w:val="left"/>
              <w:rPr>
                <w:rFonts w:ascii="Times New Roman" w:hAnsi="Times New Roman"/>
                <w:sz w:val="20"/>
              </w:rPr>
            </w:pPr>
            <w:r>
              <w:rPr>
                <w:rFonts w:ascii="Times New Roman" w:hAnsi="Times New Roman"/>
                <w:sz w:val="20"/>
              </w:rPr>
              <w:t>Citizens Bank, N.A.</w:t>
            </w:r>
          </w:p>
        </w:tc>
        <w:tc>
          <w:tcPr>
            <w:tcW w:w="27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2750" w:type="dxa"/>
            <w:tcBorders/>
            <w:vAlign w:val="bottom"/>
          </w:tcPr>
          <w:p>
            <w:pPr>
              <w:pStyle w:val="TableContents"/>
              <w:bidi w:val="0"/>
              <w:spacing w:before="0" w:after="283"/>
              <w:jc w:val="right"/>
              <w:rPr/>
            </w:pPr>
            <w:r>
              <w:rPr/>
              <w:t>6,250,000.00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16" w:type="dxa"/>
            <w:tcBorders/>
            <w:vAlign w:val="bottom"/>
          </w:tcPr>
          <w:p>
            <w:pPr>
              <w:pStyle w:val="TableContents"/>
              <w:bidi w:val="0"/>
              <w:spacing w:before="0" w:after="283"/>
              <w:jc w:val="right"/>
              <w:rPr/>
            </w:pPr>
            <w:r>
              <w:rPr/>
              <w:t>12.50</w:t>
            </w:r>
          </w:p>
        </w:tc>
        <w:tc>
          <w:tcPr>
            <w:tcW w:w="324" w:type="dxa"/>
            <w:tcBorders/>
            <w:vAlign w:val="bottom"/>
          </w:tcPr>
          <w:p>
            <w:pPr>
              <w:pStyle w:val="TableContents"/>
              <w:bidi w:val="0"/>
              <w:spacing w:before="0" w:after="283"/>
              <w:jc w:val="left"/>
              <w:rPr/>
            </w:pPr>
            <w:r>
              <w:rPr/>
              <w:t>% </w:t>
            </w:r>
          </w:p>
        </w:tc>
      </w:tr>
      <w:tr>
        <w:trPr/>
        <w:tc>
          <w:tcPr>
            <w:tcW w:w="1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Crédit Agricole Corporate and Investment Bank</w:t>
            </w:r>
          </w:p>
        </w:tc>
        <w:tc>
          <w:tcPr>
            <w:tcW w:w="27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2750" w:type="dxa"/>
            <w:tcBorders/>
            <w:shd w:fill="CCEEFF" w:val="clear"/>
            <w:vAlign w:val="bottom"/>
          </w:tcPr>
          <w:p>
            <w:pPr>
              <w:pStyle w:val="TableContents"/>
              <w:bidi w:val="0"/>
              <w:spacing w:before="0" w:after="283"/>
              <w:jc w:val="right"/>
              <w:rPr/>
            </w:pPr>
            <w:r>
              <w:rPr/>
              <w:t>6,250,000.00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116" w:type="dxa"/>
            <w:tcBorders/>
            <w:shd w:fill="CCEEFF" w:val="clear"/>
            <w:vAlign w:val="bottom"/>
          </w:tcPr>
          <w:p>
            <w:pPr>
              <w:pStyle w:val="TableContents"/>
              <w:bidi w:val="0"/>
              <w:spacing w:before="0" w:after="283"/>
              <w:jc w:val="right"/>
              <w:rPr/>
            </w:pPr>
            <w:r>
              <w:rPr/>
              <w:t>12.50</w:t>
            </w:r>
          </w:p>
        </w:tc>
        <w:tc>
          <w:tcPr>
            <w:tcW w:w="324" w:type="dxa"/>
            <w:tcBorders/>
            <w:shd w:fill="CCEEFF" w:val="clear"/>
            <w:vAlign w:val="bottom"/>
          </w:tcPr>
          <w:p>
            <w:pPr>
              <w:pStyle w:val="TableContents"/>
              <w:bidi w:val="0"/>
              <w:spacing w:before="0" w:after="283"/>
              <w:jc w:val="left"/>
              <w:rPr/>
            </w:pPr>
            <w:r>
              <w:rPr/>
              <w:t>% </w:t>
            </w:r>
          </w:p>
        </w:tc>
      </w:tr>
      <w:tr>
        <w:trPr/>
        <w:tc>
          <w:tcPr>
            <w:tcW w:w="1497" w:type="dxa"/>
            <w:tcBorders/>
          </w:tcPr>
          <w:p>
            <w:pPr>
              <w:pStyle w:val="TableContents"/>
              <w:bidi w:val="0"/>
              <w:spacing w:before="0" w:after="0"/>
              <w:jc w:val="left"/>
              <w:rPr>
                <w:rFonts w:ascii="Times New Roman" w:hAnsi="Times New Roman"/>
                <w:sz w:val="20"/>
              </w:rPr>
            </w:pPr>
            <w:r>
              <w:rPr>
                <w:rFonts w:ascii="Times New Roman" w:hAnsi="Times New Roman"/>
                <w:sz w:val="20"/>
              </w:rPr>
              <w:t>Regions Bank</w:t>
            </w:r>
          </w:p>
        </w:tc>
        <w:tc>
          <w:tcPr>
            <w:tcW w:w="27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w:t>
            </w:r>
          </w:p>
        </w:tc>
        <w:tc>
          <w:tcPr>
            <w:tcW w:w="2750" w:type="dxa"/>
            <w:tcBorders/>
            <w:vAlign w:val="bottom"/>
          </w:tcPr>
          <w:p>
            <w:pPr>
              <w:pStyle w:val="TableContents"/>
              <w:bidi w:val="0"/>
              <w:spacing w:before="0" w:after="283"/>
              <w:jc w:val="right"/>
              <w:rPr/>
            </w:pPr>
            <w:r>
              <w:rPr/>
              <w:t>6,250,000.00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16" w:type="dxa"/>
            <w:tcBorders/>
            <w:vAlign w:val="bottom"/>
          </w:tcPr>
          <w:p>
            <w:pPr>
              <w:pStyle w:val="TableContents"/>
              <w:bidi w:val="0"/>
              <w:spacing w:before="0" w:after="283"/>
              <w:jc w:val="right"/>
              <w:rPr/>
            </w:pPr>
            <w:r>
              <w:rPr/>
              <w:t>12.50</w:t>
            </w:r>
          </w:p>
        </w:tc>
        <w:tc>
          <w:tcPr>
            <w:tcW w:w="324" w:type="dxa"/>
            <w:tcBorders/>
            <w:vAlign w:val="bottom"/>
          </w:tcPr>
          <w:p>
            <w:pPr>
              <w:pStyle w:val="TableContents"/>
              <w:bidi w:val="0"/>
              <w:spacing w:before="0" w:after="283"/>
              <w:jc w:val="left"/>
              <w:rPr/>
            </w:pPr>
            <w:r>
              <w:rPr/>
              <w:t>% </w:t>
            </w:r>
          </w:p>
        </w:tc>
      </w:tr>
      <w:tr>
        <w:trPr/>
        <w:tc>
          <w:tcPr>
            <w:tcW w:w="1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Fifth Third Bank, National Association</w:t>
            </w:r>
          </w:p>
        </w:tc>
        <w:tc>
          <w:tcPr>
            <w:tcW w:w="274"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w:t>
            </w:r>
          </w:p>
        </w:tc>
        <w:tc>
          <w:tcPr>
            <w:tcW w:w="2750" w:type="dxa"/>
            <w:tcBorders/>
            <w:shd w:fill="CCEEFF" w:val="clear"/>
            <w:vAlign w:val="bottom"/>
          </w:tcPr>
          <w:p>
            <w:pPr>
              <w:pStyle w:val="TableContents"/>
              <w:bidi w:val="0"/>
              <w:spacing w:before="0" w:after="283"/>
              <w:jc w:val="right"/>
              <w:rPr/>
            </w:pPr>
            <w:r>
              <w:rPr/>
              <w:t>6,250,000.00</w:t>
            </w:r>
          </w:p>
        </w:tc>
        <w:tc>
          <w:tcPr>
            <w:tcW w:w="60"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116" w:type="dxa"/>
            <w:tcBorders/>
            <w:shd w:fill="CCEEFF" w:val="clear"/>
            <w:vAlign w:val="bottom"/>
          </w:tcPr>
          <w:p>
            <w:pPr>
              <w:pStyle w:val="TableContents"/>
              <w:bidi w:val="0"/>
              <w:spacing w:before="0" w:after="283"/>
              <w:jc w:val="right"/>
              <w:rPr/>
            </w:pPr>
            <w:r>
              <w:rPr/>
              <w:t>12.50</w:t>
            </w:r>
          </w:p>
        </w:tc>
        <w:tc>
          <w:tcPr>
            <w:tcW w:w="324" w:type="dxa"/>
            <w:tcBorders/>
            <w:shd w:fill="CCEEFF" w:val="clear"/>
            <w:vAlign w:val="bottom"/>
          </w:tcPr>
          <w:p>
            <w:pPr>
              <w:pStyle w:val="TableContents"/>
              <w:bidi w:val="0"/>
              <w:spacing w:before="0" w:after="283"/>
              <w:jc w:val="left"/>
              <w:rPr/>
            </w:pPr>
            <w:r>
              <w:rPr/>
              <w:t>% </w:t>
            </w:r>
          </w:p>
        </w:tc>
      </w:tr>
      <w:tr>
        <w:trPr/>
        <w:tc>
          <w:tcPr>
            <w:tcW w:w="1497"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2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2116"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r>
        <w:trPr/>
        <w:tc>
          <w:tcPr>
            <w:tcW w:w="14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74"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b/>
              </w:rPr>
            </w:pPr>
            <w:r>
              <w:rPr>
                <w:b/>
              </w:rPr>
              <w:t>$</w:t>
            </w:r>
          </w:p>
        </w:tc>
        <w:tc>
          <w:tcPr>
            <w:tcW w:w="2750" w:type="dxa"/>
            <w:tcBorders/>
            <w:vAlign w:val="bottom"/>
          </w:tcPr>
          <w:p>
            <w:pPr>
              <w:pStyle w:val="TableContents"/>
              <w:bidi w:val="0"/>
              <w:spacing w:before="0" w:after="283"/>
              <w:jc w:val="right"/>
              <w:rPr>
                <w:b/>
              </w:rPr>
            </w:pPr>
            <w:r>
              <w:rPr>
                <w:b/>
              </w:rPr>
              <w:t>50,000,000.00</w:t>
            </w:r>
          </w:p>
        </w:tc>
        <w:tc>
          <w:tcPr>
            <w:tcW w:w="60"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16" w:type="dxa"/>
            <w:tcBorders/>
            <w:vAlign w:val="bottom"/>
          </w:tcPr>
          <w:p>
            <w:pPr>
              <w:pStyle w:val="TableContents"/>
              <w:bidi w:val="0"/>
              <w:spacing w:before="0" w:after="283"/>
              <w:jc w:val="right"/>
              <w:rPr>
                <w:b/>
              </w:rPr>
            </w:pPr>
            <w:r>
              <w:rPr>
                <w:b/>
              </w:rPr>
              <w:t>100.00</w:t>
            </w:r>
          </w:p>
        </w:tc>
        <w:tc>
          <w:tcPr>
            <w:tcW w:w="324" w:type="dxa"/>
            <w:tcBorders/>
            <w:vAlign w:val="bottom"/>
          </w:tcPr>
          <w:p>
            <w:pPr>
              <w:pStyle w:val="TableContents"/>
              <w:bidi w:val="0"/>
              <w:spacing w:before="0" w:after="283"/>
              <w:jc w:val="left"/>
              <w:rPr>
                <w:b/>
              </w:rPr>
            </w:pPr>
            <w:r>
              <w:rPr>
                <w:b/>
              </w:rPr>
              <w:t>% </w:t>
            </w:r>
          </w:p>
        </w:tc>
      </w:tr>
      <w:tr>
        <w:trPr/>
        <w:tc>
          <w:tcPr>
            <w:tcW w:w="1497"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74" w:type="dxa"/>
            <w:tcBorders/>
            <w:vAlign w:val="bottom"/>
          </w:tcPr>
          <w:p>
            <w:pPr>
              <w:pStyle w:val="TableContents"/>
              <w:pBdr>
                <w:top w:val="single" w:sz="2" w:space="1" w:color="000000"/>
              </w:pBdr>
              <w:bidi w:val="0"/>
              <w:spacing w:before="0" w:after="0"/>
              <w:jc w:val="left"/>
              <w:rPr/>
            </w:pPr>
            <w:r>
              <w:rPr/>
              <w:t> </w:t>
            </w:r>
          </w:p>
        </w:tc>
        <w:tc>
          <w:tcPr>
            <w:tcW w:w="27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2116"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SWING LINE COMMITMENTS AND APPLICABLE PERCENTAGES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787"/>
        <w:gridCol w:w="343"/>
        <w:gridCol w:w="233"/>
        <w:gridCol w:w="2354"/>
        <w:gridCol w:w="60"/>
        <w:gridCol w:w="343"/>
        <w:gridCol w:w="186"/>
        <w:gridCol w:w="2125"/>
        <w:gridCol w:w="324"/>
      </w:tblGrid>
      <w:tr>
        <w:trPr/>
        <w:tc>
          <w:tcPr>
            <w:tcW w:w="1787"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78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343" w:type="dxa"/>
            <w:tcBorders/>
            <w:vAlign w:val="bottom"/>
          </w:tcPr>
          <w:p>
            <w:pPr>
              <w:pStyle w:val="TableContents"/>
              <w:bidi w:val="0"/>
              <w:spacing w:before="0" w:after="283"/>
              <w:jc w:val="left"/>
              <w:rPr/>
            </w:pPr>
            <w:r>
              <w:rPr/>
              <w:t>  </w:t>
            </w:r>
          </w:p>
        </w:tc>
        <w:tc>
          <w:tcPr>
            <w:tcW w:w="25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Swing Line Commitment</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23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Percentage</w:t>
            </w:r>
          </w:p>
        </w:tc>
        <w:tc>
          <w:tcPr>
            <w:tcW w:w="324" w:type="dxa"/>
            <w:tcBorders/>
            <w:vAlign w:val="bottom"/>
          </w:tcPr>
          <w:p>
            <w:pPr>
              <w:pStyle w:val="TableContents"/>
              <w:bidi w:val="0"/>
              <w:spacing w:before="0" w:after="283"/>
              <w:jc w:val="left"/>
              <w:rPr/>
            </w:pPr>
            <w:r>
              <w:rPr/>
              <w:t> </w:t>
            </w:r>
          </w:p>
        </w:tc>
      </w:tr>
      <w:tr>
        <w:trPr/>
        <w:tc>
          <w:tcPr>
            <w:tcW w:w="17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JPMorgan Chase Bank, N.A.</w:t>
            </w:r>
          </w:p>
        </w:tc>
        <w:tc>
          <w:tcPr>
            <w:tcW w:w="34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2354" w:type="dxa"/>
            <w:tcBorders/>
            <w:shd w:fill="CCEEFF" w:val="clear"/>
            <w:vAlign w:val="bottom"/>
          </w:tcPr>
          <w:p>
            <w:pPr>
              <w:pStyle w:val="TableContents"/>
              <w:bidi w:val="0"/>
              <w:spacing w:before="0" w:after="283"/>
              <w:jc w:val="right"/>
              <w:rPr/>
            </w:pPr>
            <w:r>
              <w:rPr/>
              <w:t>50,000,000.00</w:t>
            </w:r>
          </w:p>
        </w:tc>
        <w:tc>
          <w:tcPr>
            <w:tcW w:w="60" w:type="dxa"/>
            <w:tcBorders/>
            <w:shd w:fill="CCEEFF" w:val="clear"/>
            <w:vAlign w:val="bottom"/>
          </w:tcPr>
          <w:p>
            <w:pPr>
              <w:pStyle w:val="TableContents"/>
              <w:bidi w:val="0"/>
              <w:spacing w:before="0" w:after="283"/>
              <w:jc w:val="left"/>
              <w:rPr/>
            </w:pPr>
            <w:r>
              <w:rPr/>
              <w:t> </w:t>
            </w:r>
          </w:p>
        </w:tc>
        <w:tc>
          <w:tcPr>
            <w:tcW w:w="34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2125" w:type="dxa"/>
            <w:tcBorders/>
            <w:shd w:fill="CCEEFF" w:val="clear"/>
            <w:vAlign w:val="bottom"/>
          </w:tcPr>
          <w:p>
            <w:pPr>
              <w:pStyle w:val="TableContents"/>
              <w:bidi w:val="0"/>
              <w:spacing w:before="0" w:after="283"/>
              <w:jc w:val="right"/>
              <w:rPr/>
            </w:pPr>
            <w:r>
              <w:rPr/>
              <w:t>100.00</w:t>
            </w:r>
          </w:p>
        </w:tc>
        <w:tc>
          <w:tcPr>
            <w:tcW w:w="324" w:type="dxa"/>
            <w:tcBorders/>
            <w:shd w:fill="CCEEFF" w:val="clear"/>
            <w:vAlign w:val="bottom"/>
          </w:tcPr>
          <w:p>
            <w:pPr>
              <w:pStyle w:val="TableContents"/>
              <w:bidi w:val="0"/>
              <w:spacing w:before="0" w:after="283"/>
              <w:jc w:val="left"/>
              <w:rPr/>
            </w:pPr>
            <w:r>
              <w:rPr/>
              <w:t>% </w:t>
            </w:r>
          </w:p>
        </w:tc>
      </w:tr>
      <w:tr>
        <w:trPr/>
        <w:tc>
          <w:tcPr>
            <w:tcW w:w="1787"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23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212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r>
        <w:trPr/>
        <w:tc>
          <w:tcPr>
            <w:tcW w:w="178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4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b/>
              </w:rPr>
            </w:pPr>
            <w:r>
              <w:rPr>
                <w:b/>
              </w:rPr>
              <w:t>$</w:t>
            </w:r>
          </w:p>
        </w:tc>
        <w:tc>
          <w:tcPr>
            <w:tcW w:w="2354" w:type="dxa"/>
            <w:tcBorders/>
            <w:vAlign w:val="bottom"/>
          </w:tcPr>
          <w:p>
            <w:pPr>
              <w:pStyle w:val="TableContents"/>
              <w:bidi w:val="0"/>
              <w:spacing w:before="0" w:after="283"/>
              <w:jc w:val="right"/>
              <w:rPr>
                <w:b/>
              </w:rPr>
            </w:pPr>
            <w:r>
              <w:rPr>
                <w:b/>
              </w:rPr>
              <w:t>50,000,000.00</w:t>
            </w:r>
          </w:p>
        </w:tc>
        <w:tc>
          <w:tcPr>
            <w:tcW w:w="60" w:type="dxa"/>
            <w:tcBorders/>
            <w:vAlign w:val="bottom"/>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2125" w:type="dxa"/>
            <w:tcBorders/>
            <w:vAlign w:val="bottom"/>
          </w:tcPr>
          <w:p>
            <w:pPr>
              <w:pStyle w:val="TableContents"/>
              <w:bidi w:val="0"/>
              <w:spacing w:before="0" w:after="283"/>
              <w:jc w:val="right"/>
              <w:rPr>
                <w:b/>
              </w:rPr>
            </w:pPr>
            <w:r>
              <w:rPr>
                <w:b/>
              </w:rPr>
              <w:t>100.00</w:t>
            </w:r>
          </w:p>
        </w:tc>
        <w:tc>
          <w:tcPr>
            <w:tcW w:w="324" w:type="dxa"/>
            <w:tcBorders/>
            <w:vAlign w:val="bottom"/>
          </w:tcPr>
          <w:p>
            <w:pPr>
              <w:pStyle w:val="TableContents"/>
              <w:bidi w:val="0"/>
              <w:spacing w:before="0" w:after="283"/>
              <w:jc w:val="left"/>
              <w:rPr>
                <w:b/>
              </w:rPr>
            </w:pPr>
            <w:r>
              <w:rPr>
                <w:b/>
              </w:rPr>
              <w:t>% </w:t>
            </w:r>
          </w:p>
        </w:tc>
      </w:tr>
      <w:tr>
        <w:trPr/>
        <w:tc>
          <w:tcPr>
            <w:tcW w:w="1787" w:type="dxa"/>
            <w:tcBorders/>
            <w:vAlign w:val="bottom"/>
          </w:tcPr>
          <w:p>
            <w:pPr>
              <w:pStyle w:val="TableContents"/>
              <w:bidi w:val="0"/>
              <w:spacing w:before="0" w:after="283"/>
              <w:jc w:val="left"/>
              <w:rPr>
                <w:sz w:val="4"/>
                <w:szCs w:val="4"/>
              </w:rPr>
            </w:pPr>
            <w:r>
              <w:rPr>
                <w:sz w:val="4"/>
                <w:szCs w:val="4"/>
              </w:rPr>
            </w:r>
          </w:p>
        </w:tc>
        <w:tc>
          <w:tcPr>
            <w:tcW w:w="343" w:type="dxa"/>
            <w:tcBorders/>
            <w:vAlign w:val="bottom"/>
          </w:tcPr>
          <w:p>
            <w:pPr>
              <w:pStyle w:val="TableContents"/>
              <w:bidi w:val="0"/>
              <w:spacing w:before="0" w:after="283"/>
              <w:jc w:val="left"/>
              <w:rPr/>
            </w:pPr>
            <w:r>
              <w:rPr/>
              <w:t>  </w:t>
            </w:r>
          </w:p>
        </w:tc>
        <w:tc>
          <w:tcPr>
            <w:tcW w:w="233" w:type="dxa"/>
            <w:tcBorders/>
            <w:vAlign w:val="bottom"/>
          </w:tcPr>
          <w:p>
            <w:pPr>
              <w:pStyle w:val="TableContents"/>
              <w:pBdr>
                <w:top w:val="single" w:sz="2" w:space="1" w:color="000000"/>
              </w:pBdr>
              <w:bidi w:val="0"/>
              <w:spacing w:before="0" w:after="0"/>
              <w:jc w:val="left"/>
              <w:rPr/>
            </w:pPr>
            <w:r>
              <w:rPr/>
              <w:t> </w:t>
            </w:r>
          </w:p>
        </w:tc>
        <w:tc>
          <w:tcPr>
            <w:tcW w:w="23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2125" w:type="dxa"/>
            <w:tcBorders/>
            <w:vAlign w:val="bottom"/>
          </w:tcPr>
          <w:p>
            <w:pPr>
              <w:pStyle w:val="TableContents"/>
              <w:pBdr>
                <w:top w:val="single" w:sz="2" w:space="1" w:color="000000"/>
              </w:pBdr>
              <w:bidi w:val="0"/>
              <w:spacing w:before="0" w:after="0"/>
              <w:jc w:val="left"/>
              <w:rPr/>
            </w:pPr>
            <w:r>
              <w:rPr/>
              <w:t> </w:t>
            </w:r>
          </w:p>
        </w:tc>
        <w:tc>
          <w:tcPr>
            <w:tcW w:w="324"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180</Pages>
  <Words>101817</Words>
  <Characters>528650</Characters>
  <CharactersWithSpaces>629445</CharactersWithSpaces>
  <Paragraphs>3772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